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236F6" w14:textId="336ED857" w:rsidR="008238E5" w:rsidRPr="005F0F8E" w:rsidRDefault="008238E5" w:rsidP="008238E5">
      <w:pPr>
        <w:spacing w:line="240" w:lineRule="auto"/>
        <w:jc w:val="center"/>
        <w:rPr>
          <w:rFonts w:ascii="Arial" w:hAnsi="Arial" w:cs="Arial"/>
          <w:b/>
          <w:sz w:val="22"/>
          <w:szCs w:val="22"/>
        </w:rPr>
      </w:pPr>
      <w:r w:rsidRPr="005F0F8E">
        <w:rPr>
          <w:rFonts w:ascii="Arial" w:hAnsi="Arial" w:cs="Arial"/>
          <w:b/>
          <w:sz w:val="22"/>
          <w:szCs w:val="22"/>
        </w:rPr>
        <w:t>ANEXO Nº 3</w:t>
      </w:r>
      <w:r w:rsidR="000B6919">
        <w:rPr>
          <w:rFonts w:ascii="Arial" w:hAnsi="Arial" w:cs="Arial"/>
          <w:b/>
          <w:sz w:val="22"/>
          <w:szCs w:val="22"/>
        </w:rPr>
        <w:t>7</w:t>
      </w:r>
    </w:p>
    <w:p w14:paraId="50A328D9" w14:textId="67ACF8CF" w:rsidR="008238E5" w:rsidRPr="00E175B5" w:rsidRDefault="005F0F8E" w:rsidP="005F0F8E">
      <w:pPr>
        <w:spacing w:line="240" w:lineRule="auto"/>
        <w:jc w:val="center"/>
        <w:rPr>
          <w:rFonts w:ascii="Arial" w:hAnsi="Arial" w:cs="Arial"/>
          <w:b/>
          <w:sz w:val="22"/>
          <w:szCs w:val="22"/>
          <w:u w:val="single"/>
        </w:rPr>
      </w:pPr>
      <w:r w:rsidRPr="00E175B5">
        <w:rPr>
          <w:rFonts w:ascii="Arial" w:hAnsi="Arial" w:cs="Arial"/>
          <w:b/>
          <w:sz w:val="22"/>
          <w:szCs w:val="22"/>
          <w:u w:val="single"/>
        </w:rPr>
        <w:t>MODELO DE CONVENIO DE ASISTENCIA TÉCNICA EN LA MODALIDAD DE ENCARGO SIN FINANCIAMIENTO ENTRE PROINVERSIÓN Y LA ENTIDAD PÚBLICA</w:t>
      </w:r>
    </w:p>
    <w:p w14:paraId="65181365" w14:textId="77777777" w:rsidR="005F0F8E" w:rsidRPr="00990A23" w:rsidRDefault="005F0F8E" w:rsidP="008238E5">
      <w:pPr>
        <w:spacing w:line="240" w:lineRule="auto"/>
        <w:jc w:val="both"/>
        <w:rPr>
          <w:rFonts w:ascii="Arial" w:hAnsi="Arial" w:cs="Arial"/>
          <w:b/>
          <w:sz w:val="22"/>
          <w:szCs w:val="22"/>
        </w:rPr>
      </w:pPr>
    </w:p>
    <w:p w14:paraId="1E62F07D" w14:textId="77777777" w:rsidR="008238E5" w:rsidRPr="00990A23" w:rsidRDefault="008238E5" w:rsidP="008238E5">
      <w:pPr>
        <w:spacing w:line="240" w:lineRule="auto"/>
        <w:jc w:val="both"/>
        <w:rPr>
          <w:rFonts w:ascii="Arial" w:hAnsi="Arial" w:cs="Arial"/>
          <w:b/>
          <w:i/>
          <w:color w:val="0000FF"/>
          <w:sz w:val="22"/>
          <w:szCs w:val="22"/>
        </w:rPr>
      </w:pPr>
      <w:r w:rsidRPr="00990A23">
        <w:rPr>
          <w:rFonts w:ascii="Arial" w:hAnsi="Arial" w:cs="Arial"/>
          <w:b/>
          <w:i/>
          <w:color w:val="0000FF"/>
          <w:sz w:val="22"/>
          <w:szCs w:val="22"/>
        </w:rPr>
        <w:t>GUÍA DE ESTILO:</w:t>
      </w:r>
    </w:p>
    <w:p w14:paraId="54B0B537" w14:textId="77777777" w:rsidR="008238E5" w:rsidRPr="00990A23" w:rsidRDefault="008238E5" w:rsidP="008238E5">
      <w:pPr>
        <w:spacing w:line="240" w:lineRule="auto"/>
        <w:jc w:val="both"/>
        <w:rPr>
          <w:rFonts w:ascii="Arial" w:hAnsi="Arial" w:cs="Arial"/>
          <w:b/>
          <w:i/>
          <w:color w:val="0000FF"/>
          <w:sz w:val="22"/>
          <w:szCs w:val="22"/>
        </w:rPr>
      </w:pPr>
    </w:p>
    <w:p w14:paraId="09858B22" w14:textId="77777777" w:rsidR="009C6F52" w:rsidRPr="00990A23" w:rsidRDefault="009C6F52" w:rsidP="009C6F52">
      <w:pPr>
        <w:numPr>
          <w:ilvl w:val="0"/>
          <w:numId w:val="1"/>
        </w:numPr>
        <w:spacing w:after="0" w:line="240" w:lineRule="auto"/>
        <w:jc w:val="both"/>
        <w:rPr>
          <w:rFonts w:ascii="Arial" w:hAnsi="Arial" w:cs="Arial"/>
          <w:bCs/>
          <w:i/>
          <w:color w:val="0000FF"/>
          <w:sz w:val="22"/>
          <w:szCs w:val="22"/>
        </w:rPr>
      </w:pPr>
      <w:r w:rsidRPr="00990A23">
        <w:rPr>
          <w:rFonts w:ascii="Arial" w:hAnsi="Arial" w:cs="Arial"/>
          <w:bCs/>
          <w:i/>
          <w:color w:val="0000FF"/>
          <w:sz w:val="22"/>
          <w:szCs w:val="22"/>
        </w:rPr>
        <w:t xml:space="preserve">Los puntos o espacios entre corchetes “[…]” deben ser completados con información relevante por LA ENTIDAD PÚBLICA </w:t>
      </w:r>
      <w:proofErr w:type="gramStart"/>
      <w:r w:rsidRPr="00990A23">
        <w:rPr>
          <w:rFonts w:ascii="Arial" w:hAnsi="Arial" w:cs="Arial"/>
          <w:bCs/>
          <w:i/>
          <w:color w:val="0000FF"/>
          <w:sz w:val="22"/>
          <w:szCs w:val="22"/>
        </w:rPr>
        <w:t>de acuerdo a</w:t>
      </w:r>
      <w:proofErr w:type="gramEnd"/>
      <w:r w:rsidRPr="00990A23">
        <w:rPr>
          <w:rFonts w:ascii="Arial" w:hAnsi="Arial" w:cs="Arial"/>
          <w:bCs/>
          <w:i/>
          <w:color w:val="0000FF"/>
          <w:sz w:val="22"/>
          <w:szCs w:val="22"/>
        </w:rPr>
        <w:t xml:space="preserve"> la indicación contenida en ellos.</w:t>
      </w:r>
    </w:p>
    <w:p w14:paraId="63375CD9" w14:textId="77777777" w:rsidR="009C6F52" w:rsidRPr="00990A23" w:rsidRDefault="009C6F52" w:rsidP="009C6F52">
      <w:pPr>
        <w:numPr>
          <w:ilvl w:val="0"/>
          <w:numId w:val="1"/>
        </w:numPr>
        <w:spacing w:after="0" w:line="240" w:lineRule="auto"/>
        <w:jc w:val="both"/>
        <w:rPr>
          <w:rFonts w:ascii="Arial" w:hAnsi="Arial" w:cs="Arial"/>
          <w:bCs/>
          <w:i/>
          <w:color w:val="0000FF"/>
          <w:sz w:val="22"/>
          <w:szCs w:val="22"/>
        </w:rPr>
      </w:pPr>
      <w:r w:rsidRPr="00990A23">
        <w:rPr>
          <w:rFonts w:ascii="Arial" w:hAnsi="Arial" w:cs="Arial"/>
          <w:bCs/>
          <w:i/>
          <w:color w:val="0000FF"/>
          <w:sz w:val="22"/>
          <w:szCs w:val="22"/>
        </w:rPr>
        <w:t xml:space="preserve">Los enunciados que aparecen entre corchetes “[...]” y de color rojo se refieren a la información que debe ser seleccionada por la ENTIDAD PÚBLICA. </w:t>
      </w:r>
    </w:p>
    <w:p w14:paraId="5DF1C995" w14:textId="77777777" w:rsidR="009C6F52" w:rsidRPr="00990A23" w:rsidRDefault="009C6F52" w:rsidP="009C6F52">
      <w:pPr>
        <w:numPr>
          <w:ilvl w:val="0"/>
          <w:numId w:val="1"/>
        </w:numPr>
        <w:spacing w:after="0" w:line="240" w:lineRule="auto"/>
        <w:jc w:val="both"/>
        <w:rPr>
          <w:rFonts w:ascii="Arial" w:hAnsi="Arial" w:cs="Arial"/>
          <w:bCs/>
          <w:i/>
          <w:color w:val="0000FF"/>
          <w:sz w:val="22"/>
          <w:szCs w:val="22"/>
        </w:rPr>
      </w:pPr>
      <w:r w:rsidRPr="00990A23">
        <w:rPr>
          <w:rFonts w:ascii="Arial" w:hAnsi="Arial" w:cs="Arial"/>
          <w:bCs/>
          <w:i/>
          <w:color w:val="0000FF"/>
          <w:sz w:val="22"/>
          <w:szCs w:val="22"/>
        </w:rPr>
        <w:t>Las indicaciones realizadas en los apartados denominados como “IMPORTANTE” y en color azul, deben ser tomadas en consideración por LA ENTIDAD PÚBLICA para elaborar el Convenio de Asistencia Técnica con Proinversión.</w:t>
      </w:r>
    </w:p>
    <w:p w14:paraId="1FCF4C12" w14:textId="77777777" w:rsidR="009C6F52" w:rsidRPr="00990A23" w:rsidRDefault="009C6F52" w:rsidP="009C6F52">
      <w:pPr>
        <w:numPr>
          <w:ilvl w:val="0"/>
          <w:numId w:val="1"/>
        </w:numPr>
        <w:spacing w:after="0" w:line="240" w:lineRule="auto"/>
        <w:jc w:val="both"/>
        <w:rPr>
          <w:rFonts w:ascii="Arial" w:hAnsi="Arial" w:cs="Arial"/>
          <w:bCs/>
          <w:i/>
          <w:color w:val="0000FF"/>
          <w:sz w:val="22"/>
          <w:szCs w:val="22"/>
        </w:rPr>
      </w:pPr>
      <w:r w:rsidRPr="00990A23">
        <w:rPr>
          <w:rFonts w:ascii="Arial" w:hAnsi="Arial" w:cs="Arial"/>
          <w:bCs/>
          <w:i/>
          <w:color w:val="0000FF"/>
          <w:sz w:val="22"/>
          <w:szCs w:val="22"/>
        </w:rPr>
        <w:t>De resultar indispensable, puede efectuarse la inclusión de cláusulas adicionales o la adecuación de las propuestas en el presente documento, las que en ningún caso pueden contemplar disposiciones contrarias a la normativa vigente ni a lo señalado en este documento.</w:t>
      </w:r>
    </w:p>
    <w:p w14:paraId="2841AA72" w14:textId="6EA61A70" w:rsidR="008238E5" w:rsidRPr="00990A23" w:rsidRDefault="009C6F52" w:rsidP="009C6F52">
      <w:pPr>
        <w:numPr>
          <w:ilvl w:val="0"/>
          <w:numId w:val="1"/>
        </w:numPr>
        <w:pBdr>
          <w:top w:val="nil"/>
          <w:left w:val="nil"/>
          <w:bottom w:val="nil"/>
          <w:right w:val="nil"/>
          <w:between w:val="nil"/>
        </w:pBdr>
        <w:spacing w:line="240" w:lineRule="auto"/>
        <w:jc w:val="both"/>
        <w:rPr>
          <w:rFonts w:ascii="Arial" w:hAnsi="Arial" w:cs="Arial"/>
          <w:color w:val="0000FF"/>
          <w:sz w:val="22"/>
          <w:szCs w:val="22"/>
        </w:rPr>
      </w:pPr>
      <w:r w:rsidRPr="00990A23">
        <w:rPr>
          <w:rFonts w:ascii="Arial" w:hAnsi="Arial" w:cs="Arial"/>
          <w:bCs/>
          <w:i/>
          <w:color w:val="0000FF"/>
          <w:sz w:val="22"/>
          <w:szCs w:val="22"/>
        </w:rPr>
        <w:t>Las expresiones y términos no definidos en el Convenio de Asistencia Técnica en la modalidad de Asesoría se refieren a aquellos utilizados en el marco de la Ley N° 29230 y su Reglamento.</w:t>
      </w:r>
      <w:r w:rsidR="008238E5" w:rsidRPr="00990A23">
        <w:rPr>
          <w:rFonts w:ascii="Arial" w:hAnsi="Arial" w:cs="Arial"/>
          <w:i/>
          <w:color w:val="0000FF"/>
          <w:sz w:val="22"/>
          <w:szCs w:val="22"/>
        </w:rPr>
        <w:t xml:space="preserve"> </w:t>
      </w:r>
    </w:p>
    <w:p w14:paraId="35DF4846" w14:textId="77777777" w:rsidR="00381A72" w:rsidRPr="00990A23" w:rsidRDefault="00381A72" w:rsidP="00381A72">
      <w:pPr>
        <w:spacing w:line="240" w:lineRule="auto"/>
        <w:jc w:val="both"/>
        <w:rPr>
          <w:rFonts w:ascii="Arial" w:hAnsi="Arial" w:cs="Arial"/>
          <w:b/>
          <w:bCs/>
          <w:i/>
          <w:iCs/>
          <w:color w:val="0000FF"/>
          <w:sz w:val="22"/>
          <w:szCs w:val="22"/>
          <w:u w:val="single"/>
          <w:lang w:val="es-PE"/>
        </w:rPr>
      </w:pPr>
      <w:bookmarkStart w:id="0" w:name="_Hlk183179369"/>
    </w:p>
    <w:p w14:paraId="04B090AC" w14:textId="1969E7DE" w:rsidR="00381A72" w:rsidRPr="00990A23" w:rsidRDefault="00381A72" w:rsidP="00381A72">
      <w:pPr>
        <w:spacing w:line="240" w:lineRule="auto"/>
        <w:jc w:val="both"/>
        <w:rPr>
          <w:rFonts w:ascii="Arial" w:hAnsi="Arial" w:cs="Arial"/>
          <w:b/>
          <w:bCs/>
          <w:i/>
          <w:iCs/>
          <w:color w:val="0000FF"/>
          <w:sz w:val="22"/>
          <w:szCs w:val="22"/>
          <w:u w:val="single"/>
          <w:lang w:val="es-PE"/>
        </w:rPr>
      </w:pPr>
      <w:r w:rsidRPr="00990A23">
        <w:rPr>
          <w:rFonts w:ascii="Arial" w:hAnsi="Arial" w:cs="Arial"/>
          <w:b/>
          <w:bCs/>
          <w:i/>
          <w:iCs/>
          <w:color w:val="0000FF"/>
          <w:sz w:val="22"/>
          <w:szCs w:val="22"/>
          <w:u w:val="single"/>
          <w:lang w:val="es-PE"/>
        </w:rPr>
        <w:t>IMPORTANTE:</w:t>
      </w:r>
    </w:p>
    <w:p w14:paraId="7182CC64" w14:textId="2D7FC1A3" w:rsidR="00381A72" w:rsidRPr="00990A23" w:rsidRDefault="00381A72" w:rsidP="00381A72">
      <w:pPr>
        <w:pBdr>
          <w:top w:val="nil"/>
          <w:left w:val="nil"/>
          <w:bottom w:val="nil"/>
          <w:right w:val="nil"/>
          <w:between w:val="nil"/>
        </w:pBdr>
        <w:spacing w:line="240" w:lineRule="auto"/>
        <w:jc w:val="both"/>
        <w:rPr>
          <w:rFonts w:ascii="Arial" w:hAnsi="Arial" w:cs="Arial"/>
          <w:color w:val="0000FF"/>
          <w:sz w:val="22"/>
          <w:szCs w:val="22"/>
          <w:lang w:val="es-PE"/>
        </w:rPr>
      </w:pPr>
      <w:r w:rsidRPr="00990A23">
        <w:rPr>
          <w:rFonts w:ascii="Arial" w:hAnsi="Arial" w:cs="Arial"/>
          <w:b/>
          <w:bCs/>
          <w:color w:val="0000FF"/>
          <w:sz w:val="22"/>
          <w:szCs w:val="22"/>
          <w:lang w:val="es-PE"/>
        </w:rPr>
        <w:t>PROINVERSION,</w:t>
      </w:r>
      <w:r w:rsidRPr="00990A23">
        <w:rPr>
          <w:rFonts w:ascii="Arial" w:hAnsi="Arial" w:cs="Arial"/>
          <w:color w:val="0000FF"/>
          <w:sz w:val="22"/>
          <w:szCs w:val="22"/>
          <w:lang w:val="es-PE"/>
        </w:rPr>
        <w:t xml:space="preserve"> en coordinación con </w:t>
      </w:r>
      <w:r w:rsidRPr="00990A23">
        <w:rPr>
          <w:rFonts w:ascii="Arial" w:hAnsi="Arial" w:cs="Arial"/>
          <w:b/>
          <w:i/>
          <w:color w:val="0000FF"/>
          <w:sz w:val="22"/>
          <w:szCs w:val="22"/>
        </w:rPr>
        <w:t xml:space="preserve">LA ENTIDAD PÚBLICA, </w:t>
      </w:r>
      <w:r w:rsidRPr="00990A23">
        <w:rPr>
          <w:rFonts w:ascii="Arial" w:hAnsi="Arial" w:cs="Arial"/>
          <w:color w:val="0000FF"/>
          <w:sz w:val="22"/>
          <w:szCs w:val="22"/>
          <w:lang w:val="es-PE"/>
        </w:rPr>
        <w:t xml:space="preserve">podrá realizar los ajustes que resulten necesarios al presente documento estandarizado, </w:t>
      </w:r>
      <w:proofErr w:type="gramStart"/>
      <w:r w:rsidRPr="00990A23">
        <w:rPr>
          <w:rFonts w:ascii="Arial" w:hAnsi="Arial" w:cs="Arial"/>
          <w:color w:val="0000FF"/>
          <w:sz w:val="22"/>
          <w:szCs w:val="22"/>
          <w:lang w:val="es-PE"/>
        </w:rPr>
        <w:t>de acuerdo a</w:t>
      </w:r>
      <w:proofErr w:type="gramEnd"/>
      <w:r w:rsidRPr="00990A23">
        <w:rPr>
          <w:rFonts w:ascii="Arial" w:hAnsi="Arial" w:cs="Arial"/>
          <w:color w:val="0000FF"/>
          <w:sz w:val="22"/>
          <w:szCs w:val="22"/>
          <w:lang w:val="es-PE"/>
        </w:rPr>
        <w:t xml:space="preserve"> la situación particular.</w:t>
      </w:r>
    </w:p>
    <w:p w14:paraId="0BF0D98D" w14:textId="67AC7FC0" w:rsidR="008238E5" w:rsidRPr="00990A23" w:rsidRDefault="008238E5">
      <w:r w:rsidRPr="00990A23">
        <w:br w:type="page"/>
      </w:r>
    </w:p>
    <w:bookmarkEnd w:id="0"/>
    <w:p w14:paraId="4318F06A" w14:textId="77777777" w:rsidR="008238E5" w:rsidRPr="00990A23" w:rsidRDefault="008238E5" w:rsidP="008238E5">
      <w:pPr>
        <w:spacing w:line="240" w:lineRule="auto"/>
        <w:jc w:val="center"/>
        <w:rPr>
          <w:rFonts w:ascii="Arial" w:hAnsi="Arial" w:cs="Arial"/>
          <w:sz w:val="21"/>
          <w:szCs w:val="21"/>
        </w:rPr>
      </w:pPr>
      <w:r w:rsidRPr="00990A23">
        <w:rPr>
          <w:rFonts w:ascii="Arial" w:hAnsi="Arial" w:cs="Arial"/>
          <w:b/>
          <w:sz w:val="21"/>
          <w:szCs w:val="21"/>
        </w:rPr>
        <w:lastRenderedPageBreak/>
        <w:t xml:space="preserve">CONVENIO DE ASISTENCIA TÉCNICA EN LA MODALIDAD DE ENCARGO SIN FINANCIAMIENTO ENTRE PROINVERSIÓN Y </w:t>
      </w:r>
      <w:r w:rsidRPr="00990A23">
        <w:rPr>
          <w:rFonts w:ascii="Arial" w:hAnsi="Arial" w:cs="Arial"/>
          <w:b/>
          <w:color w:val="0000FF"/>
          <w:sz w:val="21"/>
          <w:szCs w:val="21"/>
        </w:rPr>
        <w:t>[NOMBRE DE LA ENTIDAD PÚBLICA]</w:t>
      </w:r>
    </w:p>
    <w:p w14:paraId="2ECBE142" w14:textId="7BCF08A0" w:rsidR="008238E5" w:rsidRPr="00990A23" w:rsidRDefault="008238E5" w:rsidP="008238E5">
      <w:pPr>
        <w:spacing w:line="240" w:lineRule="auto"/>
        <w:jc w:val="both"/>
        <w:rPr>
          <w:rFonts w:ascii="Arial" w:hAnsi="Arial" w:cs="Arial"/>
          <w:b/>
          <w:bCs/>
          <w:sz w:val="21"/>
          <w:szCs w:val="21"/>
        </w:rPr>
      </w:pPr>
      <w:r w:rsidRPr="00990A23">
        <w:rPr>
          <w:rFonts w:ascii="Arial" w:hAnsi="Arial" w:cs="Arial"/>
          <w:sz w:val="21"/>
          <w:szCs w:val="21"/>
        </w:rPr>
        <w:t xml:space="preserve">Conste por el presente documento, el Convenio de Asistencia Técnica en la modalidad de Encargo sin Financiamiento, en adelante denominado </w:t>
      </w:r>
      <w:r w:rsidRPr="00990A23">
        <w:rPr>
          <w:rFonts w:ascii="Arial" w:hAnsi="Arial" w:cs="Arial"/>
          <w:b/>
          <w:sz w:val="21"/>
          <w:szCs w:val="21"/>
        </w:rPr>
        <w:t>CONVENIO</w:t>
      </w:r>
      <w:r w:rsidRPr="00990A23">
        <w:rPr>
          <w:rFonts w:ascii="Arial" w:hAnsi="Arial" w:cs="Arial"/>
          <w:sz w:val="21"/>
          <w:szCs w:val="21"/>
        </w:rPr>
        <w:t xml:space="preserve">, que suscriben de una parte </w:t>
      </w:r>
      <w:r w:rsidRPr="00990A23">
        <w:rPr>
          <w:rFonts w:ascii="Arial" w:hAnsi="Arial" w:cs="Arial"/>
          <w:b/>
          <w:bCs/>
          <w:sz w:val="21"/>
          <w:szCs w:val="21"/>
        </w:rPr>
        <w:t>[</w:t>
      </w:r>
      <w:r w:rsidRPr="00990A23">
        <w:rPr>
          <w:rFonts w:ascii="Arial" w:hAnsi="Arial" w:cs="Arial"/>
          <w:b/>
          <w:bCs/>
          <w:color w:val="0000FF"/>
          <w:sz w:val="21"/>
          <w:szCs w:val="21"/>
        </w:rPr>
        <w:t>NOMBRE DE LA ENTIDAD PÚBLICA]</w:t>
      </w:r>
      <w:r w:rsidRPr="00990A23">
        <w:rPr>
          <w:rFonts w:ascii="Arial" w:hAnsi="Arial" w:cs="Arial"/>
          <w:b/>
          <w:sz w:val="21"/>
          <w:szCs w:val="21"/>
        </w:rPr>
        <w:t>,</w:t>
      </w:r>
      <w:r w:rsidRPr="00990A23">
        <w:rPr>
          <w:rFonts w:ascii="Arial" w:hAnsi="Arial" w:cs="Arial"/>
          <w:sz w:val="21"/>
          <w:szCs w:val="21"/>
        </w:rPr>
        <w:t xml:space="preserve"> con domicilio </w:t>
      </w:r>
      <w:r w:rsidRPr="00990A23">
        <w:rPr>
          <w:rFonts w:ascii="Arial" w:eastAsia="Arial" w:hAnsi="Arial" w:cs="Arial"/>
          <w:color w:val="000000"/>
          <w:sz w:val="21"/>
          <w:szCs w:val="21"/>
        </w:rPr>
        <w:t xml:space="preserve">en </w:t>
      </w:r>
      <w:r w:rsidRPr="00990A23">
        <w:rPr>
          <w:rFonts w:ascii="Arial" w:hAnsi="Arial" w:cs="Arial"/>
          <w:color w:val="0000FF"/>
          <w:sz w:val="21"/>
          <w:szCs w:val="21"/>
          <w:shd w:val="clear" w:color="auto" w:fill="FFFFFF"/>
        </w:rPr>
        <w:t>[…]</w:t>
      </w:r>
      <w:r w:rsidRPr="00990A23">
        <w:rPr>
          <w:rFonts w:ascii="Arial" w:hAnsi="Arial" w:cs="Arial"/>
          <w:color w:val="202124"/>
          <w:sz w:val="21"/>
          <w:szCs w:val="21"/>
          <w:shd w:val="clear" w:color="auto" w:fill="FFFFFF"/>
        </w:rPr>
        <w:t xml:space="preserve">, distrito de </w:t>
      </w:r>
      <w:r w:rsidRPr="00990A23">
        <w:rPr>
          <w:rFonts w:ascii="Arial" w:hAnsi="Arial" w:cs="Arial"/>
          <w:color w:val="0000FF"/>
          <w:sz w:val="21"/>
          <w:szCs w:val="21"/>
          <w:shd w:val="clear" w:color="auto" w:fill="FFFFFF"/>
        </w:rPr>
        <w:t>[…]</w:t>
      </w:r>
      <w:r w:rsidRPr="00990A23">
        <w:rPr>
          <w:rFonts w:ascii="Arial" w:hAnsi="Arial" w:cs="Arial"/>
          <w:color w:val="202124"/>
          <w:sz w:val="21"/>
          <w:szCs w:val="21"/>
          <w:shd w:val="clear" w:color="auto" w:fill="FFFFFF"/>
        </w:rPr>
        <w:t xml:space="preserve">, provincia de </w:t>
      </w:r>
      <w:r w:rsidRPr="00990A23">
        <w:rPr>
          <w:rFonts w:ascii="Arial" w:hAnsi="Arial" w:cs="Arial"/>
          <w:color w:val="0000FF"/>
          <w:sz w:val="21"/>
          <w:szCs w:val="21"/>
          <w:shd w:val="clear" w:color="auto" w:fill="FFFFFF"/>
        </w:rPr>
        <w:t xml:space="preserve">[…] </w:t>
      </w:r>
      <w:r w:rsidRPr="00990A23">
        <w:rPr>
          <w:rFonts w:ascii="Arial" w:hAnsi="Arial" w:cs="Arial"/>
          <w:color w:val="202124"/>
          <w:sz w:val="21"/>
          <w:szCs w:val="21"/>
          <w:shd w:val="clear" w:color="auto" w:fill="FFFFFF"/>
        </w:rPr>
        <w:t xml:space="preserve">y departamento de </w:t>
      </w:r>
      <w:r w:rsidRPr="00990A23">
        <w:rPr>
          <w:rFonts w:ascii="Arial" w:hAnsi="Arial" w:cs="Arial"/>
          <w:color w:val="0000FF"/>
          <w:sz w:val="21"/>
          <w:szCs w:val="21"/>
          <w:shd w:val="clear" w:color="auto" w:fill="FFFFFF"/>
        </w:rPr>
        <w:t>[…]</w:t>
      </w:r>
      <w:r w:rsidRPr="00990A23">
        <w:rPr>
          <w:rFonts w:ascii="Arial" w:eastAsia="Arial" w:hAnsi="Arial" w:cs="Arial"/>
          <w:color w:val="000000"/>
          <w:sz w:val="21"/>
          <w:szCs w:val="21"/>
        </w:rPr>
        <w:t xml:space="preserve">, debidamente representado por su </w:t>
      </w:r>
      <w:r w:rsidRPr="00990A23">
        <w:rPr>
          <w:rFonts w:ascii="Arial" w:eastAsia="Arial" w:hAnsi="Arial" w:cs="Arial"/>
          <w:color w:val="0000FF"/>
          <w:sz w:val="21"/>
          <w:szCs w:val="21"/>
        </w:rPr>
        <w:t>[Cargo del Representante]</w:t>
      </w:r>
      <w:r w:rsidRPr="00990A23">
        <w:rPr>
          <w:rFonts w:ascii="Arial" w:eastAsia="Arial" w:hAnsi="Arial" w:cs="Arial"/>
          <w:color w:val="000000"/>
          <w:sz w:val="21"/>
          <w:szCs w:val="21"/>
        </w:rPr>
        <w:t xml:space="preserve">, el señor </w:t>
      </w:r>
      <w:r w:rsidRPr="00990A23">
        <w:rPr>
          <w:rFonts w:ascii="Arial" w:hAnsi="Arial" w:cs="Arial"/>
          <w:b/>
          <w:bCs/>
          <w:color w:val="202124"/>
          <w:sz w:val="21"/>
          <w:szCs w:val="21"/>
          <w:shd w:val="clear" w:color="auto" w:fill="FFFFFF"/>
        </w:rPr>
        <w:t>[NOMBRE DEL REPRESENTANTE]</w:t>
      </w:r>
      <w:r w:rsidRPr="00990A23">
        <w:rPr>
          <w:rFonts w:ascii="Arial" w:eastAsia="Arial" w:hAnsi="Arial" w:cs="Arial"/>
          <w:color w:val="000000"/>
          <w:sz w:val="21"/>
          <w:szCs w:val="21"/>
        </w:rPr>
        <w:t xml:space="preserve">, identificado con D.N.I. Nº </w:t>
      </w:r>
      <w:r w:rsidRPr="00990A23">
        <w:rPr>
          <w:rFonts w:ascii="Arial" w:hAnsi="Arial" w:cs="Arial"/>
          <w:color w:val="0000FF"/>
          <w:sz w:val="21"/>
          <w:szCs w:val="21"/>
          <w:shd w:val="clear" w:color="auto" w:fill="FFFFFF"/>
        </w:rPr>
        <w:t>[…]</w:t>
      </w:r>
      <w:r w:rsidRPr="00990A23">
        <w:rPr>
          <w:rFonts w:ascii="Arial" w:hAnsi="Arial" w:cs="Arial"/>
          <w:b/>
          <w:sz w:val="21"/>
          <w:szCs w:val="21"/>
        </w:rPr>
        <w:t xml:space="preserve">, </w:t>
      </w:r>
      <w:r w:rsidRPr="00990A23">
        <w:rPr>
          <w:rFonts w:ascii="Arial" w:hAnsi="Arial" w:cs="Arial"/>
          <w:color w:val="0000FF"/>
          <w:sz w:val="21"/>
          <w:szCs w:val="21"/>
        </w:rPr>
        <w:t>[SEÑALAR LA BASE NORMATIVA QUE FACULTA AL REPRESENTANTE, ASÍ COMO LA NORMA DE DESIGNACIÓN O ENCARGATURA]</w:t>
      </w:r>
      <w:r w:rsidRPr="00990A23">
        <w:rPr>
          <w:rFonts w:ascii="Arial" w:hAnsi="Arial" w:cs="Arial"/>
          <w:sz w:val="21"/>
          <w:szCs w:val="21"/>
        </w:rPr>
        <w:t xml:space="preserve">, quien en adelante se denominará </w:t>
      </w:r>
      <w:r w:rsidRPr="00990A23">
        <w:rPr>
          <w:rFonts w:ascii="Arial" w:hAnsi="Arial" w:cs="Arial"/>
          <w:b/>
          <w:sz w:val="21"/>
          <w:szCs w:val="21"/>
        </w:rPr>
        <w:t>LA ENTIDAD PÚBLICA</w:t>
      </w:r>
      <w:r w:rsidRPr="00990A23">
        <w:rPr>
          <w:rFonts w:ascii="Arial" w:hAnsi="Arial" w:cs="Arial"/>
          <w:sz w:val="21"/>
          <w:szCs w:val="21"/>
        </w:rPr>
        <w:t xml:space="preserve"> y, de la otra parte, </w:t>
      </w:r>
      <w:r w:rsidRPr="00990A23">
        <w:rPr>
          <w:rFonts w:ascii="Arial" w:hAnsi="Arial" w:cs="Arial"/>
          <w:b/>
          <w:sz w:val="21"/>
          <w:szCs w:val="21"/>
        </w:rPr>
        <w:t>LA</w:t>
      </w:r>
      <w:r w:rsidRPr="00990A23">
        <w:rPr>
          <w:rFonts w:ascii="Arial" w:hAnsi="Arial" w:cs="Arial"/>
          <w:sz w:val="21"/>
          <w:szCs w:val="21"/>
        </w:rPr>
        <w:t xml:space="preserve"> </w:t>
      </w:r>
      <w:r w:rsidRPr="00990A23">
        <w:rPr>
          <w:rFonts w:ascii="Arial" w:hAnsi="Arial" w:cs="Arial"/>
          <w:b/>
          <w:sz w:val="21"/>
          <w:szCs w:val="21"/>
        </w:rPr>
        <w:t>AGENCIA DE PROMOCIÓN DE LA INVERSIÓN PRIVADA - PROINVERSIÓN</w:t>
      </w:r>
      <w:r w:rsidRPr="00990A23">
        <w:rPr>
          <w:rFonts w:ascii="Arial" w:hAnsi="Arial" w:cs="Arial"/>
          <w:sz w:val="21"/>
          <w:szCs w:val="21"/>
        </w:rPr>
        <w:t xml:space="preserve">, con domicilio en avenida Enrique Canaval Moreyra N° 150, piso 9, distrito de San Isidro, provincia y departamento de Lima, debidamente representada por su Director Ejecutivo, el señor </w:t>
      </w:r>
      <w:r w:rsidRPr="00990A23">
        <w:rPr>
          <w:rFonts w:ascii="Arial" w:hAnsi="Arial" w:cs="Arial"/>
          <w:color w:val="0000FF"/>
          <w:sz w:val="21"/>
          <w:szCs w:val="21"/>
        </w:rPr>
        <w:t>[INDICAR NOMBRE Y APELLIDOS DEL DIRECTOR EJECUTIVO O A QUIEN SE DELEGUE FACULTADES]</w:t>
      </w:r>
      <w:r w:rsidRPr="00990A23">
        <w:rPr>
          <w:rFonts w:ascii="Arial" w:hAnsi="Arial" w:cs="Arial"/>
          <w:sz w:val="21"/>
          <w:szCs w:val="21"/>
        </w:rPr>
        <w:t xml:space="preserve">, identificado con D.N.I. N° </w:t>
      </w:r>
      <w:r w:rsidRPr="00990A23">
        <w:rPr>
          <w:rFonts w:ascii="Arial" w:hAnsi="Arial" w:cs="Arial"/>
          <w:color w:val="0000FF"/>
          <w:sz w:val="21"/>
          <w:szCs w:val="21"/>
        </w:rPr>
        <w:t>[INDICAR NÚMERO]</w:t>
      </w:r>
      <w:r w:rsidRPr="00990A23">
        <w:rPr>
          <w:rFonts w:ascii="Arial" w:hAnsi="Arial" w:cs="Arial"/>
          <w:sz w:val="21"/>
          <w:szCs w:val="21"/>
        </w:rPr>
        <w:t>, designado mediante Resolución N° [</w:t>
      </w:r>
      <w:r w:rsidRPr="00990A23">
        <w:rPr>
          <w:rFonts w:ascii="Arial" w:hAnsi="Arial" w:cs="Arial"/>
          <w:color w:val="0000FF"/>
          <w:sz w:val="21"/>
          <w:szCs w:val="21"/>
        </w:rPr>
        <w:t>INDICAR NÚMERO DE RESOLUCIÓN]</w:t>
      </w:r>
      <w:r w:rsidRPr="00990A23">
        <w:rPr>
          <w:rFonts w:ascii="Arial" w:hAnsi="Arial" w:cs="Arial"/>
          <w:sz w:val="21"/>
          <w:szCs w:val="21"/>
        </w:rPr>
        <w:t xml:space="preserve">, quien procede de acuerdo a las facultades contenidas en el Reglamento de Organización y Funciones de PROINVERSIÓN, aprobado por Decreto Supremo N° [INDICAR NÚMERO], a quien en adelante se denominará </w:t>
      </w:r>
      <w:r w:rsidRPr="00990A23">
        <w:rPr>
          <w:rFonts w:ascii="Arial" w:hAnsi="Arial" w:cs="Arial"/>
          <w:b/>
          <w:bCs/>
          <w:sz w:val="21"/>
          <w:szCs w:val="21"/>
        </w:rPr>
        <w:t>PROINVERSIÓN</w:t>
      </w:r>
      <w:r w:rsidRPr="00990A23">
        <w:rPr>
          <w:rFonts w:ascii="Arial" w:hAnsi="Arial" w:cs="Arial"/>
          <w:sz w:val="21"/>
          <w:szCs w:val="21"/>
        </w:rPr>
        <w:t xml:space="preserve">, en los términos y condiciones siguientes: </w:t>
      </w:r>
    </w:p>
    <w:p w14:paraId="5E8D7724"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A </w:t>
      </w:r>
      <w:r w:rsidRPr="00990A23">
        <w:rPr>
          <w:rFonts w:ascii="Arial" w:hAnsi="Arial" w:cs="Arial"/>
          <w:b/>
          <w:bCs/>
          <w:sz w:val="21"/>
          <w:szCs w:val="21"/>
        </w:rPr>
        <w:t xml:space="preserve">LA </w:t>
      </w:r>
      <w:r w:rsidRPr="00990A23">
        <w:rPr>
          <w:rFonts w:ascii="Arial" w:hAnsi="Arial" w:cs="Arial"/>
          <w:b/>
          <w:sz w:val="21"/>
          <w:szCs w:val="21"/>
        </w:rPr>
        <w:t xml:space="preserve">ENTIDAD PÚBLICA </w:t>
      </w:r>
      <w:r w:rsidRPr="00990A23">
        <w:rPr>
          <w:rFonts w:ascii="Arial" w:hAnsi="Arial" w:cs="Arial"/>
          <w:sz w:val="21"/>
          <w:szCs w:val="21"/>
        </w:rPr>
        <w:t xml:space="preserve">y </w:t>
      </w:r>
      <w:r w:rsidRPr="00990A23">
        <w:rPr>
          <w:rFonts w:ascii="Arial" w:hAnsi="Arial" w:cs="Arial"/>
          <w:b/>
          <w:sz w:val="21"/>
          <w:szCs w:val="21"/>
        </w:rPr>
        <w:t>PROINVERSIÓN</w:t>
      </w:r>
      <w:r w:rsidRPr="00990A23">
        <w:rPr>
          <w:rFonts w:ascii="Arial" w:hAnsi="Arial" w:cs="Arial"/>
          <w:sz w:val="21"/>
          <w:szCs w:val="21"/>
        </w:rPr>
        <w:t>,</w:t>
      </w:r>
      <w:r w:rsidRPr="00990A23">
        <w:rPr>
          <w:rFonts w:ascii="Arial" w:hAnsi="Arial" w:cs="Arial"/>
          <w:b/>
          <w:sz w:val="21"/>
          <w:szCs w:val="21"/>
        </w:rPr>
        <w:t xml:space="preserve"> </w:t>
      </w:r>
      <w:r w:rsidRPr="00990A23">
        <w:rPr>
          <w:rFonts w:ascii="Arial" w:hAnsi="Arial" w:cs="Arial"/>
          <w:sz w:val="21"/>
          <w:szCs w:val="21"/>
        </w:rPr>
        <w:t xml:space="preserve">se les denominará conjuntamente </w:t>
      </w:r>
      <w:r w:rsidRPr="00990A23">
        <w:rPr>
          <w:rFonts w:ascii="Arial" w:hAnsi="Arial" w:cs="Arial"/>
          <w:b/>
          <w:bCs/>
          <w:sz w:val="21"/>
          <w:szCs w:val="21"/>
        </w:rPr>
        <w:t>LAS PARTES</w:t>
      </w:r>
      <w:r w:rsidRPr="00990A23">
        <w:rPr>
          <w:rFonts w:ascii="Arial" w:hAnsi="Arial" w:cs="Arial"/>
          <w:sz w:val="21"/>
          <w:szCs w:val="21"/>
        </w:rPr>
        <w:t xml:space="preserve">. </w:t>
      </w:r>
    </w:p>
    <w:p w14:paraId="74209BEF" w14:textId="77777777" w:rsidR="008238E5" w:rsidRPr="00990A23" w:rsidRDefault="008238E5" w:rsidP="008238E5">
      <w:pPr>
        <w:spacing w:line="240" w:lineRule="auto"/>
        <w:jc w:val="both"/>
        <w:rPr>
          <w:rFonts w:ascii="Arial" w:hAnsi="Arial" w:cs="Arial"/>
          <w:b/>
          <w:sz w:val="21"/>
          <w:szCs w:val="21"/>
          <w:u w:val="single"/>
        </w:rPr>
      </w:pPr>
      <w:r w:rsidRPr="00990A23">
        <w:rPr>
          <w:rFonts w:ascii="Arial" w:hAnsi="Arial" w:cs="Arial"/>
          <w:sz w:val="21"/>
          <w:szCs w:val="21"/>
        </w:rPr>
        <w:t xml:space="preserve"> </w:t>
      </w:r>
      <w:r w:rsidRPr="00990A23">
        <w:rPr>
          <w:rFonts w:ascii="Arial" w:hAnsi="Arial" w:cs="Arial"/>
          <w:b/>
          <w:sz w:val="21"/>
          <w:szCs w:val="21"/>
          <w:u w:val="single"/>
        </w:rPr>
        <w:t xml:space="preserve">CLÁUSULA </w:t>
      </w:r>
      <w:proofErr w:type="gramStart"/>
      <w:r w:rsidRPr="00990A23">
        <w:rPr>
          <w:rFonts w:ascii="Arial" w:hAnsi="Arial" w:cs="Arial"/>
          <w:b/>
          <w:sz w:val="21"/>
          <w:szCs w:val="21"/>
          <w:u w:val="single"/>
        </w:rPr>
        <w:t>PRIMERA</w:t>
      </w:r>
      <w:r w:rsidRPr="00990A23">
        <w:rPr>
          <w:rFonts w:ascii="Arial" w:hAnsi="Arial" w:cs="Arial"/>
          <w:b/>
          <w:sz w:val="21"/>
          <w:szCs w:val="21"/>
        </w:rPr>
        <w:t>.-</w:t>
      </w:r>
      <w:proofErr w:type="gramEnd"/>
      <w:r w:rsidRPr="00990A23">
        <w:rPr>
          <w:rFonts w:ascii="Arial" w:hAnsi="Arial" w:cs="Arial"/>
          <w:b/>
          <w:sz w:val="21"/>
          <w:szCs w:val="21"/>
        </w:rPr>
        <w:t xml:space="preserve"> LAS PARTES </w:t>
      </w:r>
    </w:p>
    <w:p w14:paraId="220B0355"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1.1 </w:t>
      </w:r>
      <w:r w:rsidRPr="00990A23">
        <w:rPr>
          <w:rFonts w:ascii="Arial" w:hAnsi="Arial" w:cs="Arial"/>
          <w:b/>
          <w:sz w:val="21"/>
          <w:szCs w:val="21"/>
        </w:rPr>
        <w:t>PROINVERSIÓN</w:t>
      </w:r>
      <w:r w:rsidRPr="00990A23">
        <w:rPr>
          <w:rFonts w:ascii="Arial" w:hAnsi="Arial" w:cs="Arial"/>
          <w:sz w:val="21"/>
          <w:szCs w:val="21"/>
        </w:rPr>
        <w:t xml:space="preserve">, es un organismo técnico especializado, adscrito al Ministerio de Economía y Finanzas, con personería jurídica de derecho público, autonomía técnica, funcional, administrativa, económica y financiera. Constituye un pliego presupuestal. </w:t>
      </w:r>
    </w:p>
    <w:p w14:paraId="1B8B8FC0"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Por otro lado, dentro de su competencia, </w:t>
      </w:r>
      <w:r w:rsidRPr="00990A23">
        <w:rPr>
          <w:rFonts w:ascii="Arial" w:hAnsi="Arial" w:cs="Arial"/>
          <w:b/>
          <w:sz w:val="21"/>
          <w:szCs w:val="21"/>
        </w:rPr>
        <w:t>PROINVERSIÓN</w:t>
      </w:r>
      <w:r w:rsidRPr="00990A23">
        <w:rPr>
          <w:rFonts w:ascii="Arial" w:hAnsi="Arial" w:cs="Arial"/>
          <w:sz w:val="21"/>
          <w:szCs w:val="21"/>
        </w:rPr>
        <w:t xml:space="preserve"> promueve la inversión privada mediante Asociaciones Público-Privadas, Proyectos en Activos y Obras por Impuestos, para su incorporación en servicios públicos, infraestructura pública, activos, proyectos y empresas del Estado, conforme a sus atribuciones. </w:t>
      </w:r>
    </w:p>
    <w:p w14:paraId="5416713F"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Asimismo, </w:t>
      </w:r>
      <w:r w:rsidRPr="00990A23">
        <w:rPr>
          <w:rFonts w:ascii="Arial" w:hAnsi="Arial" w:cs="Arial"/>
          <w:b/>
          <w:sz w:val="21"/>
          <w:szCs w:val="21"/>
        </w:rPr>
        <w:t>PROINVERSIÓN</w:t>
      </w:r>
      <w:r w:rsidRPr="00990A23">
        <w:rPr>
          <w:rFonts w:ascii="Arial" w:hAnsi="Arial" w:cs="Arial"/>
          <w:sz w:val="21"/>
          <w:szCs w:val="21"/>
        </w:rPr>
        <w:t xml:space="preserve"> está facultada a brindar asistencia técnica a solicitud de las entidades públicas, para lo cual suscriben un Convenio de Asistencia Técnica. </w:t>
      </w:r>
    </w:p>
    <w:p w14:paraId="7C035613"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1.2 </w:t>
      </w:r>
      <w:r w:rsidRPr="00990A23">
        <w:rPr>
          <w:rFonts w:ascii="Arial" w:hAnsi="Arial" w:cs="Arial"/>
          <w:b/>
          <w:sz w:val="21"/>
          <w:szCs w:val="21"/>
        </w:rPr>
        <w:t>LA ENTIDAD PÚBLICA</w:t>
      </w:r>
      <w:r w:rsidRPr="00990A23">
        <w:rPr>
          <w:rFonts w:ascii="Arial" w:hAnsi="Arial" w:cs="Arial"/>
          <w:sz w:val="21"/>
          <w:szCs w:val="21"/>
        </w:rPr>
        <w:t xml:space="preserve"> es un órgano promotor de desarrollo regional con personería jurídica de derecho público y plena capacidad para el cumplimiento de sus fines, estando facultada para suscribir convenios de asistencia técnica necesarios para el ejercicio de sus funciones.</w:t>
      </w:r>
    </w:p>
    <w:p w14:paraId="270A0F17"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 </w:t>
      </w:r>
      <w:r w:rsidRPr="00990A23">
        <w:rPr>
          <w:rFonts w:ascii="Arial" w:hAnsi="Arial" w:cs="Arial"/>
          <w:b/>
          <w:sz w:val="21"/>
          <w:szCs w:val="21"/>
          <w:u w:val="single"/>
        </w:rPr>
        <w:t xml:space="preserve">CLÁUSULA </w:t>
      </w:r>
      <w:proofErr w:type="gramStart"/>
      <w:r w:rsidRPr="00990A23">
        <w:rPr>
          <w:rFonts w:ascii="Arial" w:hAnsi="Arial" w:cs="Arial"/>
          <w:b/>
          <w:sz w:val="21"/>
          <w:szCs w:val="21"/>
          <w:u w:val="single"/>
        </w:rPr>
        <w:t>SEGUNDA</w:t>
      </w:r>
      <w:r w:rsidRPr="00990A23">
        <w:rPr>
          <w:rFonts w:ascii="Arial" w:hAnsi="Arial" w:cs="Arial"/>
          <w:b/>
          <w:sz w:val="21"/>
          <w:szCs w:val="21"/>
        </w:rPr>
        <w:t>.-</w:t>
      </w:r>
      <w:proofErr w:type="gramEnd"/>
      <w:r w:rsidRPr="00990A23">
        <w:rPr>
          <w:rFonts w:ascii="Arial" w:hAnsi="Arial" w:cs="Arial"/>
          <w:b/>
          <w:sz w:val="21"/>
          <w:szCs w:val="21"/>
        </w:rPr>
        <w:t xml:space="preserve"> BASE LEGAL</w:t>
      </w:r>
      <w:r w:rsidRPr="00990A23">
        <w:rPr>
          <w:rFonts w:ascii="Arial" w:hAnsi="Arial" w:cs="Arial"/>
          <w:sz w:val="21"/>
          <w:szCs w:val="21"/>
        </w:rPr>
        <w:t xml:space="preserve"> </w:t>
      </w:r>
    </w:p>
    <w:p w14:paraId="47F1A651" w14:textId="77777777" w:rsidR="008238E5" w:rsidRPr="00990A23" w:rsidRDefault="008238E5" w:rsidP="008238E5">
      <w:pPr>
        <w:pStyle w:val="Prrafodelista"/>
        <w:numPr>
          <w:ilvl w:val="0"/>
          <w:numId w:val="2"/>
        </w:numPr>
        <w:spacing w:line="240" w:lineRule="auto"/>
        <w:jc w:val="both"/>
        <w:rPr>
          <w:rFonts w:ascii="Arial" w:hAnsi="Arial" w:cs="Arial"/>
          <w:b/>
          <w:sz w:val="21"/>
          <w:szCs w:val="21"/>
          <w:u w:val="single"/>
        </w:rPr>
      </w:pPr>
      <w:r w:rsidRPr="00990A23">
        <w:rPr>
          <w:rFonts w:ascii="Arial" w:hAnsi="Arial" w:cs="Arial"/>
          <w:sz w:val="21"/>
          <w:szCs w:val="21"/>
        </w:rPr>
        <w:t>Ley N° 29230 - Ley que Impulsa la Inversión Pública Regional y Local con Participación del Sector Privado y sus modificatorias, así como su Reglamento, aprobado por Decreto Supremo Nº 210-2022-EF y sus modificatorias.</w:t>
      </w:r>
    </w:p>
    <w:p w14:paraId="1C865DC6" w14:textId="77777777" w:rsidR="008238E5" w:rsidRPr="00990A23" w:rsidRDefault="008238E5" w:rsidP="008238E5">
      <w:pPr>
        <w:pStyle w:val="Prrafodelista"/>
        <w:numPr>
          <w:ilvl w:val="0"/>
          <w:numId w:val="2"/>
        </w:numPr>
        <w:spacing w:line="240" w:lineRule="auto"/>
        <w:jc w:val="both"/>
        <w:rPr>
          <w:rFonts w:ascii="Arial" w:hAnsi="Arial" w:cs="Arial"/>
          <w:b/>
          <w:sz w:val="21"/>
          <w:szCs w:val="21"/>
          <w:u w:val="single"/>
        </w:rPr>
      </w:pPr>
      <w:r w:rsidRPr="00990A23">
        <w:rPr>
          <w:rFonts w:ascii="Arial" w:hAnsi="Arial" w:cs="Arial"/>
          <w:sz w:val="21"/>
          <w:szCs w:val="21"/>
        </w:rPr>
        <w:t xml:space="preserve">Decreto Supremo Nº 185-2017-EF, que aprueba Reglamento de Organización y Funciones de PROINVERSIÓN. </w:t>
      </w:r>
    </w:p>
    <w:p w14:paraId="69C8416E" w14:textId="77777777" w:rsidR="008238E5" w:rsidRPr="00990A23" w:rsidRDefault="008238E5" w:rsidP="008238E5">
      <w:pPr>
        <w:pStyle w:val="Prrafodelista"/>
        <w:numPr>
          <w:ilvl w:val="0"/>
          <w:numId w:val="2"/>
        </w:numPr>
        <w:spacing w:line="240" w:lineRule="auto"/>
        <w:jc w:val="both"/>
        <w:rPr>
          <w:rFonts w:ascii="Arial" w:hAnsi="Arial" w:cs="Arial"/>
          <w:b/>
          <w:sz w:val="21"/>
          <w:szCs w:val="21"/>
          <w:u w:val="single"/>
        </w:rPr>
      </w:pPr>
      <w:r w:rsidRPr="00990A23">
        <w:rPr>
          <w:rFonts w:ascii="Arial" w:hAnsi="Arial" w:cs="Arial"/>
          <w:sz w:val="21"/>
          <w:szCs w:val="21"/>
        </w:rPr>
        <w:t>Ley Nº 27867, Ley Orgánica de Gobiernos Regionales.</w:t>
      </w:r>
    </w:p>
    <w:p w14:paraId="41EFE95B" w14:textId="050BA4F4" w:rsidR="008238E5" w:rsidRPr="00990A23" w:rsidRDefault="008238E5" w:rsidP="008238E5">
      <w:pPr>
        <w:pStyle w:val="Prrafodelista"/>
        <w:numPr>
          <w:ilvl w:val="0"/>
          <w:numId w:val="2"/>
        </w:numPr>
        <w:spacing w:line="240" w:lineRule="auto"/>
        <w:jc w:val="both"/>
        <w:rPr>
          <w:rFonts w:ascii="Arial" w:hAnsi="Arial" w:cs="Arial"/>
          <w:b/>
          <w:sz w:val="21"/>
          <w:szCs w:val="21"/>
          <w:u w:val="single"/>
        </w:rPr>
      </w:pPr>
      <w:r w:rsidRPr="00990A23">
        <w:rPr>
          <w:rFonts w:ascii="Arial" w:hAnsi="Arial" w:cs="Arial"/>
          <w:sz w:val="21"/>
          <w:szCs w:val="21"/>
        </w:rPr>
        <w:t xml:space="preserve">Resolución de Dirección Ejecutiva Nº 098-2022, que aprueba la Directiva Nº 006-2022-PROINVERSION, “Gestión de Convenios”. </w:t>
      </w:r>
    </w:p>
    <w:p w14:paraId="2BD820DA" w14:textId="77777777" w:rsidR="008238E5" w:rsidRPr="00990A23" w:rsidRDefault="008238E5" w:rsidP="008238E5">
      <w:pPr>
        <w:spacing w:line="240" w:lineRule="auto"/>
        <w:jc w:val="both"/>
        <w:rPr>
          <w:rFonts w:ascii="Arial" w:hAnsi="Arial" w:cs="Arial"/>
          <w:b/>
          <w:sz w:val="21"/>
          <w:szCs w:val="21"/>
          <w:u w:val="single"/>
        </w:rPr>
      </w:pPr>
      <w:r w:rsidRPr="00990A23">
        <w:rPr>
          <w:rFonts w:ascii="Arial" w:hAnsi="Arial" w:cs="Arial"/>
          <w:b/>
          <w:sz w:val="21"/>
          <w:szCs w:val="21"/>
          <w:u w:val="single"/>
        </w:rPr>
        <w:t xml:space="preserve">CLÁUSULA </w:t>
      </w:r>
      <w:proofErr w:type="gramStart"/>
      <w:r w:rsidRPr="00990A23">
        <w:rPr>
          <w:rFonts w:ascii="Arial" w:hAnsi="Arial" w:cs="Arial"/>
          <w:b/>
          <w:sz w:val="21"/>
          <w:szCs w:val="21"/>
          <w:u w:val="single"/>
        </w:rPr>
        <w:t>TERCERA</w:t>
      </w:r>
      <w:r w:rsidRPr="00990A23">
        <w:rPr>
          <w:rFonts w:ascii="Arial" w:hAnsi="Arial" w:cs="Arial"/>
          <w:b/>
          <w:sz w:val="21"/>
          <w:szCs w:val="21"/>
        </w:rPr>
        <w:t>.-</w:t>
      </w:r>
      <w:proofErr w:type="gramEnd"/>
      <w:r w:rsidRPr="00990A23">
        <w:rPr>
          <w:rFonts w:ascii="Arial" w:hAnsi="Arial" w:cs="Arial"/>
          <w:b/>
          <w:sz w:val="21"/>
          <w:szCs w:val="21"/>
        </w:rPr>
        <w:t xml:space="preserve"> ANTECEDENTES</w:t>
      </w:r>
      <w:r w:rsidRPr="00990A23">
        <w:rPr>
          <w:rFonts w:ascii="Arial" w:hAnsi="Arial" w:cs="Arial"/>
          <w:sz w:val="21"/>
          <w:szCs w:val="21"/>
        </w:rPr>
        <w:t xml:space="preserve"> </w:t>
      </w:r>
    </w:p>
    <w:p w14:paraId="1D71080A"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3.1. La Ley N° 29230 establece el marco normativo para que los gobiernos regionales, gobiernos locales y universidades públicas, puedan suscribir convenios con las empresas privadas, para que éstas se encarguen del financiamiento y/o ejecución y/o mantenimiento de proyectos de inversión pública, las cuales deben estar en armonía con las políticas y </w:t>
      </w:r>
      <w:r w:rsidRPr="00990A23">
        <w:rPr>
          <w:rFonts w:ascii="Arial" w:hAnsi="Arial" w:cs="Arial"/>
          <w:sz w:val="21"/>
          <w:szCs w:val="21"/>
        </w:rPr>
        <w:lastRenderedPageBreak/>
        <w:t xml:space="preserve">planes de desarrollo nacional, regional y/o local, y contar con la declaración de viabilidad correspondiente.  </w:t>
      </w:r>
    </w:p>
    <w:p w14:paraId="144E2DFE"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3.2. El numeral 5 del Artículo IX del Título Preliminar del Reglamento de la Ley N° 29230 dispone que </w:t>
      </w:r>
      <w:r w:rsidRPr="00990A23">
        <w:rPr>
          <w:rFonts w:ascii="Arial" w:hAnsi="Arial" w:cs="Arial"/>
          <w:b/>
          <w:bCs/>
          <w:sz w:val="21"/>
          <w:szCs w:val="21"/>
        </w:rPr>
        <w:t>PROINVERSIÓN</w:t>
      </w:r>
      <w:r w:rsidRPr="00990A23">
        <w:rPr>
          <w:rFonts w:ascii="Arial" w:hAnsi="Arial" w:cs="Arial"/>
          <w:sz w:val="21"/>
          <w:szCs w:val="21"/>
        </w:rPr>
        <w:t xml:space="preserve"> es el órgano competente, en el marco de Obras por Impuestos, para realizar el procedimiento de selección de la Empresa Privada y/o Entidad Privada Supervisora, cuando exista Convenio de Asistencia Técnica bajo la modalidad de encargo.</w:t>
      </w:r>
    </w:p>
    <w:p w14:paraId="16473242"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3.3 El Artículo XI del Título Preliminar del Reglamento de la Ley N° 29230 señala que las entidades públicas pueden suscribir un Convenio de Asistencia Técnica con </w:t>
      </w:r>
      <w:r w:rsidRPr="00990A23">
        <w:rPr>
          <w:rFonts w:ascii="Arial" w:hAnsi="Arial" w:cs="Arial"/>
          <w:b/>
          <w:sz w:val="21"/>
          <w:szCs w:val="21"/>
        </w:rPr>
        <w:t>PROINVERSIÓN,</w:t>
      </w:r>
      <w:r w:rsidRPr="00990A23">
        <w:rPr>
          <w:rFonts w:ascii="Arial" w:hAnsi="Arial" w:cs="Arial"/>
          <w:sz w:val="21"/>
          <w:szCs w:val="21"/>
        </w:rPr>
        <w:t xml:space="preserve"> bajo la modalidad de asesoría o de encargo, previo acuerdo del Consejo Regional, del Concejo Municipal,</w:t>
      </w:r>
      <w:r w:rsidRPr="00990A23">
        <w:rPr>
          <w:rFonts w:ascii="Arial" w:hAnsi="Arial" w:cs="Arial"/>
          <w:i/>
          <w:sz w:val="21"/>
          <w:szCs w:val="21"/>
        </w:rPr>
        <w:t xml:space="preserve"> </w:t>
      </w:r>
      <w:r w:rsidRPr="00990A23">
        <w:rPr>
          <w:rFonts w:ascii="Arial" w:hAnsi="Arial" w:cs="Arial"/>
          <w:sz w:val="21"/>
          <w:szCs w:val="21"/>
        </w:rPr>
        <w:t>del Consejo Universitario, o previa resolución del Titular de la Entidad Pública del Gobierno Nacional, según corresponda.</w:t>
      </w:r>
    </w:p>
    <w:p w14:paraId="445FBE4E"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3.5 Mediante Oficio N° </w:t>
      </w:r>
      <w:r w:rsidRPr="00990A23">
        <w:rPr>
          <w:rFonts w:ascii="Arial" w:hAnsi="Arial" w:cs="Arial"/>
          <w:color w:val="0000FF"/>
          <w:sz w:val="21"/>
          <w:szCs w:val="21"/>
        </w:rPr>
        <w:t>[…]</w:t>
      </w:r>
      <w:r w:rsidRPr="00990A23">
        <w:rPr>
          <w:rFonts w:ascii="Arial" w:hAnsi="Arial" w:cs="Arial"/>
          <w:sz w:val="21"/>
          <w:szCs w:val="21"/>
        </w:rPr>
        <w:t xml:space="preserve">, recibido el </w:t>
      </w:r>
      <w:r w:rsidRPr="00990A23">
        <w:rPr>
          <w:rFonts w:ascii="Arial" w:hAnsi="Arial" w:cs="Arial"/>
          <w:color w:val="0000FF"/>
          <w:sz w:val="21"/>
          <w:szCs w:val="21"/>
        </w:rPr>
        <w:t>[…]</w:t>
      </w:r>
      <w:r w:rsidRPr="00990A23">
        <w:rPr>
          <w:rFonts w:ascii="Arial" w:hAnsi="Arial" w:cs="Arial"/>
          <w:sz w:val="21"/>
          <w:szCs w:val="21"/>
        </w:rPr>
        <w:t xml:space="preserve">, </w:t>
      </w:r>
      <w:r w:rsidRPr="00990A23">
        <w:rPr>
          <w:rFonts w:ascii="Arial" w:hAnsi="Arial" w:cs="Arial"/>
          <w:b/>
          <w:sz w:val="21"/>
          <w:szCs w:val="21"/>
        </w:rPr>
        <w:t>LA ENTIDAD PUBLICA</w:t>
      </w:r>
      <w:r w:rsidRPr="00990A23">
        <w:rPr>
          <w:rFonts w:ascii="Arial" w:hAnsi="Arial" w:cs="Arial"/>
          <w:sz w:val="21"/>
          <w:szCs w:val="21"/>
        </w:rPr>
        <w:t xml:space="preserve"> remitió a </w:t>
      </w:r>
      <w:r w:rsidRPr="00990A23">
        <w:rPr>
          <w:rFonts w:ascii="Arial" w:hAnsi="Arial" w:cs="Arial"/>
          <w:b/>
          <w:sz w:val="21"/>
          <w:szCs w:val="21"/>
        </w:rPr>
        <w:t>PROINVERSION</w:t>
      </w:r>
      <w:r w:rsidRPr="00990A23">
        <w:rPr>
          <w:rFonts w:ascii="Arial" w:hAnsi="Arial" w:cs="Arial"/>
          <w:sz w:val="21"/>
          <w:szCs w:val="21"/>
        </w:rPr>
        <w:t xml:space="preserve"> </w:t>
      </w:r>
      <w:r w:rsidRPr="00990A23">
        <w:rPr>
          <w:rFonts w:ascii="Arial" w:hAnsi="Arial" w:cs="Arial"/>
          <w:sz w:val="21"/>
          <w:szCs w:val="21"/>
          <w:lang w:val="es-ES_tradnl" w:eastAsia="es-ES"/>
        </w:rPr>
        <w:t xml:space="preserve">el </w:t>
      </w:r>
      <w:r w:rsidRPr="00990A23">
        <w:rPr>
          <w:rFonts w:ascii="Arial" w:hAnsi="Arial" w:cs="Arial"/>
          <w:color w:val="0000FF"/>
          <w:sz w:val="21"/>
          <w:szCs w:val="21"/>
          <w:lang w:val="es-ES_tradnl" w:eastAsia="es-ES"/>
        </w:rPr>
        <w:t>[…]</w:t>
      </w:r>
      <w:r w:rsidRPr="00990A23">
        <w:rPr>
          <w:rFonts w:ascii="Arial" w:hAnsi="Arial" w:cs="Arial"/>
          <w:sz w:val="21"/>
          <w:szCs w:val="21"/>
        </w:rPr>
        <w:t xml:space="preserve">, mediante los cuales acuerdan solicitar Asistencia Técnica bajo la modalidad de Encargo a </w:t>
      </w:r>
      <w:r w:rsidRPr="00990A23">
        <w:rPr>
          <w:rFonts w:ascii="Arial" w:hAnsi="Arial" w:cs="Arial"/>
          <w:b/>
          <w:sz w:val="21"/>
          <w:szCs w:val="21"/>
        </w:rPr>
        <w:t>PROINVERSIÓN</w:t>
      </w:r>
      <w:r w:rsidRPr="00990A23">
        <w:rPr>
          <w:rFonts w:ascii="Arial" w:hAnsi="Arial" w:cs="Arial"/>
          <w:sz w:val="21"/>
          <w:szCs w:val="21"/>
        </w:rPr>
        <w:t>, para realizar el proceso de selección de la Empresa Privada y Entidad Privada Supervisora del Proyecto de Inversión “</w:t>
      </w:r>
      <w:r w:rsidRPr="00990A23">
        <w:rPr>
          <w:rFonts w:ascii="Arial" w:hAnsi="Arial" w:cs="Arial"/>
          <w:i/>
          <w:iCs/>
          <w:sz w:val="21"/>
          <w:szCs w:val="21"/>
        </w:rPr>
        <w:t>[…]</w:t>
      </w:r>
      <w:r w:rsidRPr="00990A23">
        <w:rPr>
          <w:rFonts w:ascii="Arial" w:hAnsi="Arial" w:cs="Arial"/>
          <w:sz w:val="21"/>
          <w:szCs w:val="21"/>
        </w:rPr>
        <w:t xml:space="preserve">”, con Código Único de Inversiones N° </w:t>
      </w:r>
      <w:r w:rsidRPr="00990A23">
        <w:rPr>
          <w:rFonts w:ascii="Arial" w:hAnsi="Arial" w:cs="Arial"/>
          <w:color w:val="0000FF"/>
          <w:sz w:val="21"/>
          <w:szCs w:val="21"/>
        </w:rPr>
        <w:t>[…].</w:t>
      </w:r>
    </w:p>
    <w:p w14:paraId="2814963F"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3.6 Mediante Acuerdo PROINVERSIÓN N° </w:t>
      </w:r>
      <w:r w:rsidRPr="00990A23">
        <w:rPr>
          <w:rFonts w:ascii="Arial" w:hAnsi="Arial" w:cs="Arial"/>
          <w:color w:val="0000FF"/>
          <w:sz w:val="21"/>
          <w:szCs w:val="21"/>
        </w:rPr>
        <w:t>[…]</w:t>
      </w:r>
      <w:r w:rsidRPr="00990A23">
        <w:rPr>
          <w:rFonts w:ascii="Arial" w:hAnsi="Arial" w:cs="Arial"/>
          <w:sz w:val="21"/>
          <w:szCs w:val="21"/>
        </w:rPr>
        <w:t xml:space="preserve"> del </w:t>
      </w:r>
      <w:r w:rsidRPr="00990A23">
        <w:rPr>
          <w:rFonts w:ascii="Arial" w:hAnsi="Arial" w:cs="Arial"/>
          <w:color w:val="0000FF"/>
          <w:sz w:val="21"/>
          <w:szCs w:val="21"/>
        </w:rPr>
        <w:t>[…]</w:t>
      </w:r>
      <w:r w:rsidRPr="00990A23">
        <w:rPr>
          <w:rFonts w:ascii="Arial" w:hAnsi="Arial" w:cs="Arial"/>
          <w:sz w:val="21"/>
          <w:szCs w:val="21"/>
        </w:rPr>
        <w:t xml:space="preserve">, el Consejo Directivo de PROINVERSIÓN autorizó la suscripción del Convenio y/o Adendas al Convenio de Asistencia Técnica en la modalidad de Encargo sin financiamiento con </w:t>
      </w:r>
      <w:r w:rsidRPr="00990A23">
        <w:rPr>
          <w:rFonts w:ascii="Arial" w:hAnsi="Arial" w:cs="Arial"/>
          <w:b/>
          <w:sz w:val="21"/>
          <w:szCs w:val="21"/>
        </w:rPr>
        <w:t>LA ENTIDAD PUBLICA</w:t>
      </w:r>
      <w:r w:rsidRPr="00990A23">
        <w:rPr>
          <w:rFonts w:ascii="Arial" w:hAnsi="Arial" w:cs="Arial"/>
          <w:sz w:val="21"/>
          <w:szCs w:val="21"/>
        </w:rPr>
        <w:t xml:space="preserve">. </w:t>
      </w:r>
    </w:p>
    <w:p w14:paraId="38D4B58B" w14:textId="77777777" w:rsidR="008238E5" w:rsidRPr="00990A23" w:rsidRDefault="008238E5" w:rsidP="008238E5">
      <w:pPr>
        <w:spacing w:line="240" w:lineRule="auto"/>
        <w:jc w:val="both"/>
        <w:rPr>
          <w:rFonts w:ascii="Arial" w:hAnsi="Arial" w:cs="Arial"/>
          <w:b/>
          <w:sz w:val="21"/>
          <w:szCs w:val="21"/>
          <w:u w:val="single"/>
        </w:rPr>
      </w:pPr>
      <w:r w:rsidRPr="00990A23">
        <w:rPr>
          <w:rFonts w:ascii="Arial" w:hAnsi="Arial" w:cs="Arial"/>
          <w:b/>
          <w:sz w:val="21"/>
          <w:szCs w:val="21"/>
          <w:u w:val="single"/>
        </w:rPr>
        <w:t>CLÁUSULA CUARTA</w:t>
      </w:r>
      <w:r w:rsidRPr="00990A23">
        <w:rPr>
          <w:rFonts w:ascii="Arial" w:hAnsi="Arial" w:cs="Arial"/>
          <w:b/>
          <w:sz w:val="21"/>
          <w:szCs w:val="21"/>
        </w:rPr>
        <w:t>. - DEL OBJETO</w:t>
      </w:r>
      <w:r w:rsidRPr="00990A23">
        <w:rPr>
          <w:rFonts w:ascii="Arial" w:hAnsi="Arial" w:cs="Arial"/>
          <w:sz w:val="21"/>
          <w:szCs w:val="21"/>
        </w:rPr>
        <w:t xml:space="preserve"> </w:t>
      </w:r>
    </w:p>
    <w:p w14:paraId="53457A59" w14:textId="77777777" w:rsidR="008238E5" w:rsidRPr="00990A23" w:rsidRDefault="008238E5" w:rsidP="008238E5">
      <w:pPr>
        <w:spacing w:line="240" w:lineRule="auto"/>
        <w:jc w:val="both"/>
        <w:rPr>
          <w:rFonts w:ascii="Arial" w:hAnsi="Arial" w:cs="Arial"/>
          <w:sz w:val="21"/>
          <w:szCs w:val="21"/>
          <w:lang w:val="es-PE"/>
        </w:rPr>
      </w:pPr>
      <w:r w:rsidRPr="00990A23">
        <w:rPr>
          <w:rFonts w:ascii="Arial" w:hAnsi="Arial" w:cs="Arial"/>
          <w:sz w:val="21"/>
          <w:szCs w:val="21"/>
          <w:lang w:val="es-PE"/>
        </w:rPr>
        <w:t xml:space="preserve">4.1 El objeto del presente </w:t>
      </w:r>
      <w:r w:rsidRPr="00990A23">
        <w:rPr>
          <w:rFonts w:ascii="Arial" w:hAnsi="Arial" w:cs="Arial"/>
          <w:b/>
          <w:sz w:val="21"/>
          <w:szCs w:val="21"/>
          <w:lang w:val="es-PE"/>
        </w:rPr>
        <w:t>CONVENIO</w:t>
      </w:r>
      <w:r w:rsidRPr="00990A23">
        <w:rPr>
          <w:rFonts w:ascii="Arial" w:hAnsi="Arial" w:cs="Arial"/>
          <w:sz w:val="21"/>
          <w:szCs w:val="21"/>
          <w:lang w:val="es-PE"/>
        </w:rPr>
        <w:t xml:space="preserve"> es establecer el marco de relaciones interinstitucionales entre </w:t>
      </w:r>
      <w:r w:rsidRPr="00990A23">
        <w:rPr>
          <w:rFonts w:ascii="Arial" w:hAnsi="Arial" w:cs="Arial"/>
          <w:b/>
          <w:sz w:val="21"/>
          <w:szCs w:val="21"/>
          <w:lang w:val="es-PE"/>
        </w:rPr>
        <w:t>PROINVERSIÓN</w:t>
      </w:r>
      <w:r w:rsidRPr="00990A23">
        <w:rPr>
          <w:rFonts w:ascii="Arial" w:hAnsi="Arial" w:cs="Arial"/>
          <w:sz w:val="21"/>
          <w:szCs w:val="21"/>
          <w:lang w:val="es-PE"/>
        </w:rPr>
        <w:t xml:space="preserve"> y </w:t>
      </w:r>
      <w:r w:rsidRPr="00990A23">
        <w:rPr>
          <w:rFonts w:ascii="Arial" w:hAnsi="Arial" w:cs="Arial"/>
          <w:b/>
          <w:bCs/>
          <w:sz w:val="21"/>
          <w:szCs w:val="21"/>
          <w:lang w:val="es-PE"/>
        </w:rPr>
        <w:t>LA ENTIDAD PÚBLICA</w:t>
      </w:r>
      <w:r w:rsidRPr="00990A23">
        <w:rPr>
          <w:rFonts w:ascii="Arial" w:hAnsi="Arial" w:cs="Arial"/>
          <w:sz w:val="21"/>
          <w:szCs w:val="21"/>
          <w:lang w:val="es-PE"/>
        </w:rPr>
        <w:t xml:space="preserve"> para la cooperación y asistencia activa para el cumplimiento de sus funciones en el marco de la modalidad de la Ley N° 29230, con el propósito de viabilizar el encargo requerido por </w:t>
      </w:r>
      <w:r w:rsidRPr="00990A23">
        <w:rPr>
          <w:rFonts w:ascii="Arial" w:hAnsi="Arial" w:cs="Arial"/>
          <w:b/>
          <w:bCs/>
          <w:sz w:val="21"/>
          <w:szCs w:val="21"/>
          <w:lang w:val="es-PE"/>
        </w:rPr>
        <w:t xml:space="preserve">LA ENTIDAD PÚBLICA, </w:t>
      </w:r>
      <w:r w:rsidRPr="00990A23">
        <w:rPr>
          <w:rFonts w:ascii="Arial" w:hAnsi="Arial" w:cs="Arial"/>
          <w:sz w:val="21"/>
          <w:szCs w:val="21"/>
          <w:lang w:val="es-PE"/>
        </w:rPr>
        <w:t xml:space="preserve">a fin de que </w:t>
      </w:r>
      <w:r w:rsidRPr="00990A23">
        <w:rPr>
          <w:rFonts w:ascii="Arial" w:hAnsi="Arial" w:cs="Arial"/>
          <w:b/>
          <w:bCs/>
          <w:sz w:val="21"/>
          <w:szCs w:val="21"/>
          <w:lang w:val="es-PE"/>
        </w:rPr>
        <w:t>PROINVERSIÓN</w:t>
      </w:r>
      <w:r w:rsidRPr="00990A23">
        <w:rPr>
          <w:rFonts w:ascii="Arial" w:hAnsi="Arial" w:cs="Arial"/>
          <w:sz w:val="21"/>
          <w:szCs w:val="21"/>
          <w:lang w:val="es-PE"/>
        </w:rPr>
        <w:t xml:space="preserve"> realice:</w:t>
      </w:r>
    </w:p>
    <w:p w14:paraId="2B7394E8" w14:textId="77777777" w:rsidR="008238E5" w:rsidRPr="00990A23" w:rsidRDefault="008238E5" w:rsidP="008238E5">
      <w:pPr>
        <w:spacing w:line="240" w:lineRule="auto"/>
        <w:ind w:left="708"/>
        <w:jc w:val="both"/>
        <w:rPr>
          <w:rFonts w:ascii="Arial" w:hAnsi="Arial" w:cs="Arial"/>
          <w:sz w:val="21"/>
          <w:szCs w:val="21"/>
        </w:rPr>
      </w:pPr>
      <w:r w:rsidRPr="00990A23">
        <w:rPr>
          <w:rFonts w:ascii="Arial" w:hAnsi="Arial" w:cs="Arial"/>
          <w:sz w:val="21"/>
          <w:szCs w:val="21"/>
          <w:lang w:val="es-PE"/>
        </w:rPr>
        <w:t xml:space="preserve">4.1.1 El proceso de </w:t>
      </w:r>
      <w:r w:rsidRPr="00990A23">
        <w:rPr>
          <w:rFonts w:ascii="Arial" w:hAnsi="Arial" w:cs="Arial"/>
          <w:sz w:val="21"/>
          <w:szCs w:val="21"/>
        </w:rPr>
        <w:t xml:space="preserve">selección de la Empresa Privada y la Entidad Privada Supervisora del proyecto de inversión denominado </w:t>
      </w:r>
      <w:r w:rsidRPr="00990A23">
        <w:rPr>
          <w:rFonts w:ascii="Arial" w:hAnsi="Arial" w:cs="Arial"/>
          <w:i/>
          <w:iCs/>
          <w:color w:val="0000FF"/>
          <w:sz w:val="21"/>
          <w:szCs w:val="21"/>
        </w:rPr>
        <w:t>“[…]”</w:t>
      </w:r>
      <w:r w:rsidRPr="00990A23">
        <w:rPr>
          <w:rFonts w:ascii="Arial" w:hAnsi="Arial" w:cs="Arial"/>
          <w:sz w:val="21"/>
          <w:szCs w:val="21"/>
        </w:rPr>
        <w:t xml:space="preserve"> con CUI </w:t>
      </w:r>
      <w:r w:rsidRPr="00990A23">
        <w:rPr>
          <w:rFonts w:ascii="Arial" w:hAnsi="Arial" w:cs="Arial"/>
          <w:color w:val="0000FF"/>
          <w:sz w:val="21"/>
          <w:szCs w:val="21"/>
        </w:rPr>
        <w:t>[…],</w:t>
      </w:r>
      <w:r w:rsidRPr="00990A23">
        <w:rPr>
          <w:rFonts w:ascii="Arial" w:hAnsi="Arial" w:cs="Arial"/>
          <w:sz w:val="21"/>
          <w:szCs w:val="21"/>
        </w:rPr>
        <w:t xml:space="preserve"> proyecto priorizado bajo el mecanismo de Obras por Impuestos, dicho encargo abarca la Fase de Actos Previos y la Fase Proceso de Selección de la Empresa Privada y la Entidad Privada Supervisora.</w:t>
      </w:r>
    </w:p>
    <w:p w14:paraId="0C244354" w14:textId="77777777" w:rsidR="008238E5" w:rsidRPr="00990A23" w:rsidRDefault="008238E5" w:rsidP="008238E5">
      <w:pPr>
        <w:spacing w:line="240" w:lineRule="auto"/>
        <w:jc w:val="both"/>
        <w:rPr>
          <w:rFonts w:ascii="Arial" w:hAnsi="Arial" w:cs="Arial"/>
          <w:b/>
          <w:sz w:val="21"/>
          <w:szCs w:val="21"/>
        </w:rPr>
      </w:pPr>
      <w:r w:rsidRPr="00990A23">
        <w:rPr>
          <w:rFonts w:ascii="Arial" w:hAnsi="Arial" w:cs="Arial"/>
          <w:b/>
          <w:sz w:val="21"/>
          <w:szCs w:val="21"/>
          <w:u w:val="single"/>
        </w:rPr>
        <w:t>CLÁUSULA QUINTA</w:t>
      </w:r>
      <w:r w:rsidRPr="00990A23">
        <w:rPr>
          <w:rFonts w:ascii="Arial" w:hAnsi="Arial" w:cs="Arial"/>
          <w:b/>
          <w:sz w:val="21"/>
          <w:szCs w:val="21"/>
        </w:rPr>
        <w:t>- DE LOS COMPROMISOS DE LAS PARTES</w:t>
      </w:r>
      <w:r w:rsidRPr="00990A23">
        <w:rPr>
          <w:rFonts w:ascii="Arial" w:hAnsi="Arial" w:cs="Arial"/>
          <w:sz w:val="21"/>
          <w:szCs w:val="21"/>
        </w:rPr>
        <w:t xml:space="preserve"> </w:t>
      </w:r>
    </w:p>
    <w:p w14:paraId="6637A616"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5.1. Las Partes expresan su firme voluntad de dar estricto cumplimiento a los compromisos que asumen, a fin de lograr el éxito del objeto del presente </w:t>
      </w:r>
      <w:r w:rsidRPr="00990A23">
        <w:rPr>
          <w:rFonts w:ascii="Arial" w:hAnsi="Arial" w:cs="Arial"/>
          <w:b/>
          <w:sz w:val="21"/>
          <w:szCs w:val="21"/>
        </w:rPr>
        <w:t>CONVENIO</w:t>
      </w:r>
      <w:r w:rsidRPr="00990A23">
        <w:rPr>
          <w:rFonts w:ascii="Arial" w:hAnsi="Arial" w:cs="Arial"/>
          <w:sz w:val="21"/>
          <w:szCs w:val="21"/>
        </w:rPr>
        <w:t xml:space="preserve">.  </w:t>
      </w:r>
    </w:p>
    <w:p w14:paraId="7FEB7926"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Cada Parte asume las eventuales responsabilidades que pudieran derivarse del incumplimiento de los compromisos asumidos mediante el presente </w:t>
      </w:r>
      <w:r w:rsidRPr="00990A23">
        <w:rPr>
          <w:rFonts w:ascii="Arial" w:hAnsi="Arial" w:cs="Arial"/>
          <w:b/>
          <w:sz w:val="21"/>
          <w:szCs w:val="21"/>
        </w:rPr>
        <w:t>CONVENIO</w:t>
      </w:r>
      <w:r w:rsidRPr="00990A23">
        <w:rPr>
          <w:rFonts w:ascii="Arial" w:hAnsi="Arial" w:cs="Arial"/>
          <w:sz w:val="21"/>
          <w:szCs w:val="21"/>
        </w:rPr>
        <w:t xml:space="preserve"> y que perjudiquen el cumplimiento de su objetivo. </w:t>
      </w:r>
    </w:p>
    <w:p w14:paraId="07939ADF"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 5.2 </w:t>
      </w:r>
      <w:r w:rsidRPr="00990A23">
        <w:rPr>
          <w:rFonts w:ascii="Arial" w:hAnsi="Arial" w:cs="Arial"/>
          <w:b/>
          <w:bCs/>
          <w:sz w:val="21"/>
          <w:szCs w:val="21"/>
        </w:rPr>
        <w:t>LA</w:t>
      </w:r>
      <w:r w:rsidRPr="00990A23">
        <w:rPr>
          <w:rFonts w:ascii="Arial" w:hAnsi="Arial" w:cs="Arial"/>
          <w:sz w:val="21"/>
          <w:szCs w:val="21"/>
        </w:rPr>
        <w:t xml:space="preserve"> </w:t>
      </w:r>
      <w:r w:rsidRPr="00990A23">
        <w:rPr>
          <w:rFonts w:ascii="Arial" w:hAnsi="Arial" w:cs="Arial"/>
          <w:b/>
          <w:sz w:val="21"/>
          <w:szCs w:val="21"/>
        </w:rPr>
        <w:t>ENTIDAD PÚBLICA</w:t>
      </w:r>
      <w:r w:rsidRPr="00990A23">
        <w:rPr>
          <w:rFonts w:ascii="Arial" w:hAnsi="Arial" w:cs="Arial"/>
          <w:sz w:val="21"/>
          <w:szCs w:val="21"/>
        </w:rPr>
        <w:t xml:space="preserve"> se compromete a: </w:t>
      </w:r>
    </w:p>
    <w:p w14:paraId="44A91E6D"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5.2.1. Proporcionar a </w:t>
      </w:r>
      <w:r w:rsidRPr="00990A23">
        <w:rPr>
          <w:rFonts w:ascii="Arial" w:hAnsi="Arial" w:cs="Arial"/>
          <w:b/>
          <w:sz w:val="21"/>
          <w:szCs w:val="21"/>
        </w:rPr>
        <w:t xml:space="preserve">PROINVERSIÓN, </w:t>
      </w:r>
      <w:r w:rsidRPr="00990A23">
        <w:rPr>
          <w:rFonts w:ascii="Arial" w:hAnsi="Arial" w:cs="Arial"/>
          <w:sz w:val="21"/>
          <w:szCs w:val="21"/>
        </w:rPr>
        <w:t>en los plazos que disponga:</w:t>
      </w:r>
    </w:p>
    <w:p w14:paraId="27010507"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5.2.1.1 Los términos de referencia, los requerimientos técnicos, los documentos que sustenten la disponibilidad del terreno, así como cualquier otro documento que se requiera para el cumplimiento del objeto del </w:t>
      </w:r>
      <w:r w:rsidRPr="00990A23">
        <w:rPr>
          <w:rFonts w:ascii="Arial" w:hAnsi="Arial" w:cs="Arial"/>
          <w:b/>
          <w:sz w:val="21"/>
          <w:szCs w:val="21"/>
        </w:rPr>
        <w:t>CONVENIO</w:t>
      </w:r>
      <w:r w:rsidRPr="00990A23">
        <w:rPr>
          <w:rFonts w:ascii="Arial" w:hAnsi="Arial" w:cs="Arial"/>
          <w:sz w:val="21"/>
          <w:szCs w:val="21"/>
        </w:rPr>
        <w:t xml:space="preserve">. </w:t>
      </w:r>
    </w:p>
    <w:p w14:paraId="6D2AB7AE"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5.2.1.2 Los documentos necesarios para sustentar la solicitud de informe previo, de acuerdo con lo señalado en la Directiva N° 001-2024-CG/VCST, de cada uno de </w:t>
      </w:r>
      <w:r w:rsidRPr="00990A23">
        <w:rPr>
          <w:rFonts w:ascii="Arial" w:hAnsi="Arial" w:cs="Arial"/>
          <w:b/>
          <w:bCs/>
          <w:sz w:val="21"/>
          <w:szCs w:val="21"/>
        </w:rPr>
        <w:t>LOS PROYECTOS</w:t>
      </w:r>
      <w:r w:rsidRPr="00990A23">
        <w:rPr>
          <w:rFonts w:ascii="Arial" w:hAnsi="Arial" w:cs="Arial"/>
          <w:sz w:val="21"/>
          <w:szCs w:val="21"/>
        </w:rPr>
        <w:t>:</w:t>
      </w:r>
    </w:p>
    <w:p w14:paraId="1AD57BC2" w14:textId="77777777" w:rsidR="008238E5" w:rsidRPr="00990A23" w:rsidRDefault="008238E5" w:rsidP="008238E5">
      <w:pPr>
        <w:pStyle w:val="Prrafodelista"/>
        <w:numPr>
          <w:ilvl w:val="0"/>
          <w:numId w:val="5"/>
        </w:numPr>
        <w:spacing w:after="200" w:line="240" w:lineRule="auto"/>
        <w:jc w:val="both"/>
        <w:rPr>
          <w:rFonts w:ascii="Arial" w:hAnsi="Arial" w:cs="Arial"/>
          <w:sz w:val="21"/>
          <w:szCs w:val="21"/>
        </w:rPr>
      </w:pPr>
      <w:r w:rsidRPr="00990A23">
        <w:rPr>
          <w:rFonts w:ascii="Arial" w:hAnsi="Arial" w:cs="Arial"/>
          <w:sz w:val="21"/>
          <w:szCs w:val="21"/>
        </w:rPr>
        <w:t>Ficha técnica o estudio de preinversión, incluidos sus anexos. Además, de existir modificaciones, deberá remitir los sustentos del último monto de inversión registrado en el Banco de Inversiones.</w:t>
      </w:r>
    </w:p>
    <w:p w14:paraId="0AF98A89" w14:textId="77777777" w:rsidR="008238E5" w:rsidRPr="00990A23" w:rsidRDefault="008238E5" w:rsidP="008238E5">
      <w:pPr>
        <w:pStyle w:val="Prrafodelista"/>
        <w:numPr>
          <w:ilvl w:val="0"/>
          <w:numId w:val="5"/>
        </w:numPr>
        <w:spacing w:after="200" w:line="240" w:lineRule="auto"/>
        <w:jc w:val="both"/>
        <w:rPr>
          <w:rFonts w:ascii="Arial" w:hAnsi="Arial" w:cs="Arial"/>
          <w:sz w:val="21"/>
          <w:szCs w:val="21"/>
        </w:rPr>
      </w:pPr>
      <w:r w:rsidRPr="00990A23">
        <w:rPr>
          <w:rFonts w:ascii="Arial" w:hAnsi="Arial" w:cs="Arial"/>
          <w:sz w:val="21"/>
          <w:szCs w:val="21"/>
        </w:rPr>
        <w:lastRenderedPageBreak/>
        <w:t>Informe Técnico elaborado por el órgano competente.</w:t>
      </w:r>
    </w:p>
    <w:p w14:paraId="22446112" w14:textId="77777777" w:rsidR="008238E5" w:rsidRPr="00990A23" w:rsidRDefault="008238E5" w:rsidP="008238E5">
      <w:pPr>
        <w:pStyle w:val="Prrafodelista"/>
        <w:numPr>
          <w:ilvl w:val="0"/>
          <w:numId w:val="5"/>
        </w:numPr>
        <w:spacing w:after="200" w:line="240" w:lineRule="auto"/>
        <w:jc w:val="both"/>
        <w:rPr>
          <w:rFonts w:ascii="Arial" w:hAnsi="Arial" w:cs="Arial"/>
          <w:sz w:val="21"/>
          <w:szCs w:val="21"/>
        </w:rPr>
      </w:pPr>
      <w:r w:rsidRPr="00990A23">
        <w:rPr>
          <w:rFonts w:ascii="Arial" w:hAnsi="Arial" w:cs="Arial"/>
          <w:sz w:val="21"/>
          <w:szCs w:val="21"/>
        </w:rPr>
        <w:t>Informe Financiero expedido por el órgano competente.</w:t>
      </w:r>
    </w:p>
    <w:p w14:paraId="344CA4F7" w14:textId="77777777" w:rsidR="008238E5" w:rsidRPr="00990A23" w:rsidRDefault="008238E5" w:rsidP="008238E5">
      <w:pPr>
        <w:pStyle w:val="Prrafodelista"/>
        <w:numPr>
          <w:ilvl w:val="0"/>
          <w:numId w:val="5"/>
        </w:numPr>
        <w:spacing w:after="200" w:line="240" w:lineRule="auto"/>
        <w:jc w:val="both"/>
        <w:rPr>
          <w:rFonts w:ascii="Arial" w:hAnsi="Arial" w:cs="Arial"/>
          <w:sz w:val="21"/>
          <w:szCs w:val="21"/>
        </w:rPr>
      </w:pPr>
      <w:r w:rsidRPr="00990A23">
        <w:rPr>
          <w:rFonts w:ascii="Arial" w:hAnsi="Arial" w:cs="Arial"/>
          <w:sz w:val="21"/>
          <w:szCs w:val="21"/>
        </w:rPr>
        <w:t xml:space="preserve">De corresponder, copia del documento con el cual el Titular de </w:t>
      </w:r>
      <w:r w:rsidRPr="00990A23">
        <w:rPr>
          <w:rFonts w:ascii="Arial" w:hAnsi="Arial" w:cs="Arial"/>
          <w:b/>
          <w:bCs/>
          <w:sz w:val="21"/>
          <w:szCs w:val="21"/>
        </w:rPr>
        <w:t>LA ENTIDAD PÚBLICA</w:t>
      </w:r>
      <w:r w:rsidRPr="00990A23">
        <w:rPr>
          <w:rFonts w:ascii="Arial" w:hAnsi="Arial" w:cs="Arial"/>
          <w:sz w:val="21"/>
          <w:szCs w:val="21"/>
        </w:rPr>
        <w:t xml:space="preserve"> autoriza el nuevo monto de cada uno de </w:t>
      </w:r>
      <w:r w:rsidRPr="00990A23">
        <w:rPr>
          <w:rFonts w:ascii="Arial" w:hAnsi="Arial" w:cs="Arial"/>
          <w:b/>
          <w:bCs/>
          <w:sz w:val="21"/>
          <w:szCs w:val="21"/>
        </w:rPr>
        <w:t>LOS</w:t>
      </w:r>
      <w:r w:rsidRPr="00990A23">
        <w:rPr>
          <w:rFonts w:ascii="Arial" w:hAnsi="Arial" w:cs="Arial"/>
          <w:sz w:val="21"/>
          <w:szCs w:val="21"/>
        </w:rPr>
        <w:t xml:space="preserve"> </w:t>
      </w:r>
      <w:r w:rsidRPr="00990A23">
        <w:rPr>
          <w:rFonts w:ascii="Arial" w:hAnsi="Arial" w:cs="Arial"/>
          <w:b/>
          <w:bCs/>
          <w:sz w:val="21"/>
          <w:szCs w:val="21"/>
        </w:rPr>
        <w:t>PROYECTOS</w:t>
      </w:r>
      <w:r w:rsidRPr="00990A23">
        <w:rPr>
          <w:rFonts w:ascii="Arial" w:hAnsi="Arial" w:cs="Arial"/>
          <w:sz w:val="21"/>
          <w:szCs w:val="21"/>
        </w:rPr>
        <w:t>, registrado con fecha posterior de viabilidad y priorización.</w:t>
      </w:r>
    </w:p>
    <w:p w14:paraId="7B615EC2" w14:textId="77777777" w:rsidR="008238E5" w:rsidRPr="00990A23" w:rsidRDefault="008238E5" w:rsidP="008238E5">
      <w:pPr>
        <w:pStyle w:val="Prrafodelista"/>
        <w:numPr>
          <w:ilvl w:val="0"/>
          <w:numId w:val="5"/>
        </w:numPr>
        <w:spacing w:after="200" w:line="240" w:lineRule="auto"/>
        <w:jc w:val="both"/>
        <w:rPr>
          <w:rFonts w:ascii="Arial" w:hAnsi="Arial" w:cs="Arial"/>
          <w:sz w:val="21"/>
          <w:szCs w:val="21"/>
        </w:rPr>
      </w:pPr>
      <w:r w:rsidRPr="00990A23">
        <w:rPr>
          <w:rFonts w:ascii="Arial" w:hAnsi="Arial" w:cs="Arial"/>
          <w:sz w:val="21"/>
          <w:szCs w:val="21"/>
        </w:rPr>
        <w:t xml:space="preserve">Informe Legal con opinión favorable emitido por el órgano competente respecto a cada uno de </w:t>
      </w:r>
      <w:r w:rsidRPr="00990A23">
        <w:rPr>
          <w:rFonts w:ascii="Arial" w:hAnsi="Arial" w:cs="Arial"/>
          <w:b/>
          <w:bCs/>
          <w:sz w:val="21"/>
          <w:szCs w:val="21"/>
        </w:rPr>
        <w:t>LOS PROYECTOS</w:t>
      </w:r>
      <w:r w:rsidRPr="00990A23">
        <w:rPr>
          <w:rFonts w:ascii="Arial" w:hAnsi="Arial" w:cs="Arial"/>
          <w:sz w:val="21"/>
          <w:szCs w:val="21"/>
        </w:rPr>
        <w:t>.</w:t>
      </w:r>
    </w:p>
    <w:p w14:paraId="617D402C" w14:textId="77777777" w:rsidR="008238E5" w:rsidRPr="00990A23" w:rsidRDefault="008238E5" w:rsidP="008238E5">
      <w:pPr>
        <w:pStyle w:val="Prrafodelista"/>
        <w:numPr>
          <w:ilvl w:val="0"/>
          <w:numId w:val="5"/>
        </w:numPr>
        <w:spacing w:after="200" w:line="240" w:lineRule="auto"/>
        <w:jc w:val="both"/>
        <w:rPr>
          <w:rFonts w:ascii="Arial" w:hAnsi="Arial" w:cs="Arial"/>
          <w:sz w:val="21"/>
          <w:szCs w:val="21"/>
        </w:rPr>
      </w:pPr>
      <w:r w:rsidRPr="00990A23">
        <w:rPr>
          <w:rFonts w:ascii="Arial" w:hAnsi="Arial" w:cs="Arial"/>
          <w:sz w:val="21"/>
          <w:szCs w:val="21"/>
        </w:rPr>
        <w:t xml:space="preserve">Documento que acredite la libre disponibilidad de terreno para la ejecución de cada uno de </w:t>
      </w:r>
      <w:r w:rsidRPr="00990A23">
        <w:rPr>
          <w:rFonts w:ascii="Arial" w:hAnsi="Arial" w:cs="Arial"/>
          <w:b/>
          <w:bCs/>
          <w:sz w:val="21"/>
          <w:szCs w:val="21"/>
        </w:rPr>
        <w:t>LOS</w:t>
      </w:r>
      <w:r w:rsidRPr="00990A23">
        <w:rPr>
          <w:rFonts w:ascii="Arial" w:hAnsi="Arial" w:cs="Arial"/>
          <w:sz w:val="21"/>
          <w:szCs w:val="21"/>
        </w:rPr>
        <w:t xml:space="preserve"> </w:t>
      </w:r>
      <w:r w:rsidRPr="00990A23">
        <w:rPr>
          <w:rFonts w:ascii="Arial" w:hAnsi="Arial" w:cs="Arial"/>
          <w:b/>
          <w:bCs/>
          <w:sz w:val="21"/>
          <w:szCs w:val="21"/>
        </w:rPr>
        <w:t>PROYECTOS</w:t>
      </w:r>
      <w:r w:rsidRPr="00990A23">
        <w:rPr>
          <w:rFonts w:ascii="Arial" w:hAnsi="Arial" w:cs="Arial"/>
          <w:sz w:val="21"/>
          <w:szCs w:val="21"/>
        </w:rPr>
        <w:t xml:space="preserve"> suscrito por autoridad competente, en el que conste, según corresponda, las acciones a ejecutar por parte de </w:t>
      </w:r>
      <w:r w:rsidRPr="00990A23">
        <w:rPr>
          <w:rFonts w:ascii="Arial" w:hAnsi="Arial" w:cs="Arial"/>
          <w:b/>
          <w:bCs/>
          <w:sz w:val="21"/>
          <w:szCs w:val="21"/>
        </w:rPr>
        <w:t>LA ENTIDAD PÚBLICA</w:t>
      </w:r>
      <w:r w:rsidRPr="00990A23">
        <w:rPr>
          <w:rFonts w:ascii="Arial" w:hAnsi="Arial" w:cs="Arial"/>
          <w:sz w:val="21"/>
          <w:szCs w:val="21"/>
        </w:rPr>
        <w:t xml:space="preserve"> respecto a la obtención de la titularidad y la posesión de predios, la liberación de sus interferencias, así como los derechos necesarios para el desarrollo de la infraestructura.</w:t>
      </w:r>
    </w:p>
    <w:p w14:paraId="1D13B007" w14:textId="77777777" w:rsidR="008238E5" w:rsidRPr="00990A23" w:rsidRDefault="008238E5" w:rsidP="008238E5">
      <w:pPr>
        <w:pStyle w:val="Prrafodelista"/>
        <w:numPr>
          <w:ilvl w:val="0"/>
          <w:numId w:val="5"/>
        </w:numPr>
        <w:spacing w:after="200" w:line="240" w:lineRule="auto"/>
        <w:jc w:val="both"/>
        <w:rPr>
          <w:rFonts w:ascii="Arial" w:hAnsi="Arial" w:cs="Arial"/>
          <w:sz w:val="21"/>
          <w:szCs w:val="21"/>
        </w:rPr>
      </w:pPr>
      <w:r w:rsidRPr="00990A23">
        <w:rPr>
          <w:rFonts w:ascii="Arial" w:hAnsi="Arial" w:cs="Arial"/>
          <w:sz w:val="21"/>
          <w:szCs w:val="21"/>
        </w:rPr>
        <w:t>Flujo de caja proyectado, expedido por el órgano competente, que incluya la versión en formato MS Excel.</w:t>
      </w:r>
    </w:p>
    <w:p w14:paraId="1754C06E" w14:textId="77777777" w:rsidR="008238E5" w:rsidRPr="00990A23" w:rsidRDefault="008238E5" w:rsidP="008238E5">
      <w:pPr>
        <w:pStyle w:val="Prrafodelista"/>
        <w:numPr>
          <w:ilvl w:val="0"/>
          <w:numId w:val="5"/>
        </w:numPr>
        <w:spacing w:after="200" w:line="240" w:lineRule="auto"/>
        <w:jc w:val="both"/>
        <w:rPr>
          <w:rFonts w:ascii="Arial" w:hAnsi="Arial" w:cs="Arial"/>
          <w:sz w:val="21"/>
          <w:szCs w:val="21"/>
        </w:rPr>
      </w:pPr>
      <w:r w:rsidRPr="00990A23">
        <w:rPr>
          <w:rFonts w:ascii="Arial" w:hAnsi="Arial" w:cs="Arial"/>
          <w:sz w:val="21"/>
          <w:szCs w:val="21"/>
        </w:rPr>
        <w:t xml:space="preserve">Copia de los Estados Financieros y Notas a los mismos, correspondiente al 31 de diciembre del año anterior a la presentación de la solicitud de emisión del Informe Previo, consistente con lo declarado en el flujo de caja proyectado. En caso la solicitud se presente entre el mes de enero y marzo, </w:t>
      </w:r>
      <w:r w:rsidRPr="00990A23">
        <w:rPr>
          <w:rFonts w:ascii="Arial" w:hAnsi="Arial" w:cs="Arial"/>
          <w:b/>
          <w:bCs/>
          <w:sz w:val="21"/>
          <w:szCs w:val="21"/>
        </w:rPr>
        <w:t>LA ENTIDAD PÚBLICA</w:t>
      </w:r>
      <w:r w:rsidRPr="00990A23">
        <w:rPr>
          <w:rFonts w:ascii="Arial" w:hAnsi="Arial" w:cs="Arial"/>
          <w:sz w:val="21"/>
          <w:szCs w:val="21"/>
        </w:rPr>
        <w:t xml:space="preserve"> deberá seguir las reglas de la </w:t>
      </w:r>
      <w:proofErr w:type="gramStart"/>
      <w:r w:rsidRPr="00990A23">
        <w:rPr>
          <w:rFonts w:ascii="Arial" w:hAnsi="Arial" w:cs="Arial"/>
          <w:sz w:val="21"/>
          <w:szCs w:val="21"/>
        </w:rPr>
        <w:t>DIRECTIVA  N</w:t>
      </w:r>
      <w:proofErr w:type="gramEnd"/>
      <w:r w:rsidRPr="00990A23">
        <w:rPr>
          <w:rFonts w:ascii="Arial" w:hAnsi="Arial" w:cs="Arial"/>
          <w:sz w:val="21"/>
          <w:szCs w:val="21"/>
        </w:rPr>
        <w:t>° 001-2024-CG/VCST.</w:t>
      </w:r>
    </w:p>
    <w:p w14:paraId="2967052B" w14:textId="77777777" w:rsidR="008238E5" w:rsidRPr="00990A23" w:rsidRDefault="008238E5" w:rsidP="008238E5">
      <w:pPr>
        <w:pStyle w:val="Prrafodelista"/>
        <w:numPr>
          <w:ilvl w:val="0"/>
          <w:numId w:val="5"/>
        </w:numPr>
        <w:spacing w:after="200" w:line="240" w:lineRule="auto"/>
        <w:jc w:val="both"/>
        <w:rPr>
          <w:rFonts w:ascii="Arial" w:hAnsi="Arial" w:cs="Arial"/>
          <w:sz w:val="21"/>
          <w:szCs w:val="21"/>
        </w:rPr>
      </w:pPr>
      <w:r w:rsidRPr="00990A23">
        <w:rPr>
          <w:rFonts w:ascii="Arial" w:hAnsi="Arial" w:cs="Arial"/>
          <w:sz w:val="21"/>
          <w:szCs w:val="21"/>
        </w:rPr>
        <w:t xml:space="preserve">Copia de los Acuerdos de Consejo Regional que aprueba la lista priorizada donde consta la priorización de cada uno de </w:t>
      </w:r>
      <w:r w:rsidRPr="00990A23">
        <w:rPr>
          <w:rFonts w:ascii="Arial" w:hAnsi="Arial" w:cs="Arial"/>
          <w:b/>
          <w:bCs/>
          <w:sz w:val="21"/>
          <w:szCs w:val="21"/>
        </w:rPr>
        <w:t>LOS</w:t>
      </w:r>
      <w:r w:rsidRPr="00990A23">
        <w:rPr>
          <w:rFonts w:ascii="Arial" w:hAnsi="Arial" w:cs="Arial"/>
          <w:sz w:val="21"/>
          <w:szCs w:val="21"/>
        </w:rPr>
        <w:t xml:space="preserve"> </w:t>
      </w:r>
      <w:r w:rsidRPr="00990A23">
        <w:rPr>
          <w:rFonts w:ascii="Arial" w:hAnsi="Arial" w:cs="Arial"/>
          <w:b/>
          <w:bCs/>
          <w:sz w:val="21"/>
          <w:szCs w:val="21"/>
        </w:rPr>
        <w:t>PROYECTOS</w:t>
      </w:r>
      <w:r w:rsidRPr="00990A23">
        <w:rPr>
          <w:rFonts w:ascii="Arial" w:hAnsi="Arial" w:cs="Arial"/>
          <w:sz w:val="21"/>
          <w:szCs w:val="21"/>
        </w:rPr>
        <w:t>.</w:t>
      </w:r>
    </w:p>
    <w:p w14:paraId="703E07DA" w14:textId="77777777" w:rsidR="008238E5" w:rsidRPr="00990A23" w:rsidRDefault="008238E5" w:rsidP="008238E5">
      <w:pPr>
        <w:pStyle w:val="Prrafodelista"/>
        <w:numPr>
          <w:ilvl w:val="0"/>
          <w:numId w:val="5"/>
        </w:numPr>
        <w:spacing w:after="200" w:line="240" w:lineRule="auto"/>
        <w:jc w:val="both"/>
        <w:rPr>
          <w:rFonts w:ascii="Arial" w:hAnsi="Arial" w:cs="Arial"/>
          <w:sz w:val="21"/>
          <w:szCs w:val="21"/>
        </w:rPr>
      </w:pPr>
      <w:r w:rsidRPr="00990A23">
        <w:rPr>
          <w:rFonts w:ascii="Arial" w:hAnsi="Arial" w:cs="Arial"/>
          <w:sz w:val="21"/>
          <w:szCs w:val="21"/>
        </w:rPr>
        <w:t xml:space="preserve">Otros requeridos por </w:t>
      </w:r>
      <w:r w:rsidRPr="00990A23">
        <w:rPr>
          <w:rFonts w:ascii="Arial" w:hAnsi="Arial" w:cs="Arial"/>
          <w:b/>
          <w:bCs/>
          <w:sz w:val="21"/>
          <w:szCs w:val="21"/>
        </w:rPr>
        <w:t>PROINVERSIÓN</w:t>
      </w:r>
      <w:r w:rsidRPr="00990A23">
        <w:rPr>
          <w:rFonts w:ascii="Arial" w:hAnsi="Arial" w:cs="Arial"/>
          <w:sz w:val="21"/>
          <w:szCs w:val="21"/>
        </w:rPr>
        <w:t xml:space="preserve">, necesarios para la gestión de la emisión del Informe Previo de cada uno de los </w:t>
      </w:r>
      <w:r w:rsidRPr="00990A23">
        <w:rPr>
          <w:rFonts w:ascii="Arial" w:hAnsi="Arial" w:cs="Arial"/>
          <w:b/>
          <w:bCs/>
          <w:sz w:val="21"/>
          <w:szCs w:val="21"/>
        </w:rPr>
        <w:t>PROYECTOS</w:t>
      </w:r>
      <w:r w:rsidRPr="00990A23">
        <w:rPr>
          <w:rFonts w:ascii="Arial" w:hAnsi="Arial" w:cs="Arial"/>
          <w:sz w:val="21"/>
          <w:szCs w:val="21"/>
        </w:rPr>
        <w:t>.</w:t>
      </w:r>
    </w:p>
    <w:p w14:paraId="16C0301B"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5.2.2 Brindar a </w:t>
      </w:r>
      <w:r w:rsidRPr="00990A23">
        <w:rPr>
          <w:rFonts w:ascii="Arial" w:hAnsi="Arial" w:cs="Arial"/>
          <w:b/>
          <w:sz w:val="21"/>
          <w:szCs w:val="21"/>
        </w:rPr>
        <w:t>PROINVERSIÓN</w:t>
      </w:r>
      <w:r w:rsidRPr="00990A23">
        <w:rPr>
          <w:rFonts w:ascii="Arial" w:hAnsi="Arial" w:cs="Arial"/>
          <w:sz w:val="21"/>
          <w:szCs w:val="21"/>
        </w:rPr>
        <w:t xml:space="preserve">, y al personal que éste designe o contrate, apoyo en las materias que resulten necesarias para llevar a cabo el encargo, así como la información y facilidades necesarias para asegurar el cabal y oportuno cumplimiento del objeto del presente </w:t>
      </w:r>
      <w:r w:rsidRPr="00990A23">
        <w:rPr>
          <w:rFonts w:ascii="Arial" w:hAnsi="Arial" w:cs="Arial"/>
          <w:b/>
          <w:sz w:val="21"/>
          <w:szCs w:val="21"/>
        </w:rPr>
        <w:t>CONVENIO</w:t>
      </w:r>
      <w:r w:rsidRPr="00990A23">
        <w:rPr>
          <w:rFonts w:ascii="Arial" w:hAnsi="Arial" w:cs="Arial"/>
          <w:sz w:val="21"/>
          <w:szCs w:val="21"/>
        </w:rPr>
        <w:t xml:space="preserve">. </w:t>
      </w:r>
    </w:p>
    <w:p w14:paraId="660243AA"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5.2.3 Brindar a </w:t>
      </w:r>
      <w:r w:rsidRPr="00990A23">
        <w:rPr>
          <w:rFonts w:ascii="Arial" w:hAnsi="Arial" w:cs="Arial"/>
          <w:b/>
          <w:sz w:val="21"/>
          <w:szCs w:val="21"/>
        </w:rPr>
        <w:t xml:space="preserve">PROINVERSIÓN </w:t>
      </w:r>
      <w:r w:rsidRPr="00990A23">
        <w:rPr>
          <w:rFonts w:ascii="Arial" w:hAnsi="Arial" w:cs="Arial"/>
          <w:sz w:val="21"/>
          <w:szCs w:val="21"/>
        </w:rPr>
        <w:t xml:space="preserve">el soporte técnico adecuado, a través del equipo técnico que para tal efecto designe </w:t>
      </w:r>
      <w:r w:rsidRPr="00990A23">
        <w:rPr>
          <w:rFonts w:ascii="Arial" w:hAnsi="Arial" w:cs="Arial"/>
          <w:b/>
          <w:sz w:val="21"/>
          <w:szCs w:val="21"/>
        </w:rPr>
        <w:t>LA ENTIDAD PUBLICA</w:t>
      </w:r>
      <w:r w:rsidRPr="00990A23">
        <w:rPr>
          <w:rFonts w:ascii="Arial" w:hAnsi="Arial" w:cs="Arial"/>
          <w:sz w:val="21"/>
          <w:szCs w:val="21"/>
        </w:rPr>
        <w:t xml:space="preserve">. </w:t>
      </w:r>
    </w:p>
    <w:p w14:paraId="7FEAB203"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5.2.4 Coordinar con las diferentes entidades estatales o privadas que corresponda, las acciones necesarias para llevar adelante la ejecución del presente </w:t>
      </w:r>
      <w:r w:rsidRPr="00990A23">
        <w:rPr>
          <w:rFonts w:ascii="Arial" w:hAnsi="Arial" w:cs="Arial"/>
          <w:b/>
          <w:sz w:val="21"/>
          <w:szCs w:val="21"/>
        </w:rPr>
        <w:t>CONVENIO</w:t>
      </w:r>
      <w:r w:rsidRPr="00990A23">
        <w:rPr>
          <w:rFonts w:ascii="Arial" w:hAnsi="Arial" w:cs="Arial"/>
          <w:sz w:val="21"/>
          <w:szCs w:val="21"/>
        </w:rPr>
        <w:t xml:space="preserve">. </w:t>
      </w:r>
    </w:p>
    <w:p w14:paraId="69BC1473"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5.2.5 Garantizar a </w:t>
      </w:r>
      <w:r w:rsidRPr="00990A23">
        <w:rPr>
          <w:rFonts w:ascii="Arial" w:hAnsi="Arial" w:cs="Arial"/>
          <w:b/>
          <w:sz w:val="21"/>
          <w:szCs w:val="21"/>
        </w:rPr>
        <w:t>PROINVERSION</w:t>
      </w:r>
      <w:r w:rsidRPr="00990A23">
        <w:rPr>
          <w:rFonts w:ascii="Arial" w:hAnsi="Arial" w:cs="Arial"/>
          <w:sz w:val="21"/>
          <w:szCs w:val="21"/>
        </w:rPr>
        <w:t xml:space="preserve"> que los estudios técnicos de cada uno de los </w:t>
      </w:r>
      <w:r w:rsidRPr="00990A23">
        <w:rPr>
          <w:rFonts w:ascii="Arial" w:hAnsi="Arial" w:cs="Arial"/>
          <w:b/>
          <w:bCs/>
          <w:sz w:val="21"/>
          <w:szCs w:val="21"/>
        </w:rPr>
        <w:t>PROYECTOS</w:t>
      </w:r>
      <w:r w:rsidRPr="00990A23">
        <w:rPr>
          <w:rFonts w:ascii="Arial" w:hAnsi="Arial" w:cs="Arial"/>
          <w:sz w:val="21"/>
          <w:szCs w:val="21"/>
        </w:rPr>
        <w:t xml:space="preserve"> cumplen con las normas y disposiciones previstas en el Sistema Nacional de Programación Multianual y Gestión de Inversiones; así como las normas técnicas correspondientes.</w:t>
      </w:r>
    </w:p>
    <w:p w14:paraId="6F696740"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5.2.6 Garantizar la participación de los funcionarios públicos competentes en las reuniones y actividades que convoque oportunamente </w:t>
      </w:r>
      <w:r w:rsidRPr="00990A23">
        <w:rPr>
          <w:rFonts w:ascii="Arial" w:hAnsi="Arial" w:cs="Arial"/>
          <w:b/>
          <w:bCs/>
          <w:sz w:val="21"/>
          <w:szCs w:val="21"/>
        </w:rPr>
        <w:t>PROINVERSIÓN</w:t>
      </w:r>
      <w:r w:rsidRPr="00990A23">
        <w:rPr>
          <w:rFonts w:ascii="Arial" w:hAnsi="Arial" w:cs="Arial"/>
          <w:sz w:val="21"/>
          <w:szCs w:val="21"/>
        </w:rPr>
        <w:t>.</w:t>
      </w:r>
    </w:p>
    <w:p w14:paraId="39AAFC89"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5.2.7 No emitir normas o cualquier instrumento legal y/o técnico que contravengan los alcances del </w:t>
      </w:r>
      <w:r w:rsidRPr="00990A23">
        <w:rPr>
          <w:rFonts w:ascii="Arial" w:hAnsi="Arial" w:cs="Arial"/>
          <w:b/>
          <w:bCs/>
          <w:sz w:val="21"/>
          <w:szCs w:val="21"/>
        </w:rPr>
        <w:t>CONVENIO</w:t>
      </w:r>
      <w:r w:rsidRPr="00990A23">
        <w:rPr>
          <w:rFonts w:ascii="Arial" w:hAnsi="Arial" w:cs="Arial"/>
          <w:sz w:val="21"/>
          <w:szCs w:val="21"/>
        </w:rPr>
        <w:t xml:space="preserve"> y/o que pudieran afectar la continuidad del encargo. </w:t>
      </w:r>
    </w:p>
    <w:p w14:paraId="6FA6D807"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5.2.9 Los demás que se deriven de la ejecución del presente </w:t>
      </w:r>
      <w:r w:rsidRPr="00990A23">
        <w:rPr>
          <w:rFonts w:ascii="Arial" w:hAnsi="Arial" w:cs="Arial"/>
          <w:b/>
          <w:sz w:val="21"/>
          <w:szCs w:val="21"/>
        </w:rPr>
        <w:t>CONVENIO</w:t>
      </w:r>
      <w:r w:rsidRPr="00990A23">
        <w:rPr>
          <w:rFonts w:ascii="Arial" w:hAnsi="Arial" w:cs="Arial"/>
          <w:sz w:val="21"/>
          <w:szCs w:val="21"/>
        </w:rPr>
        <w:t xml:space="preserve">. </w:t>
      </w:r>
    </w:p>
    <w:p w14:paraId="6EBA7096"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5.3 </w:t>
      </w:r>
      <w:r w:rsidRPr="00990A23">
        <w:rPr>
          <w:rFonts w:ascii="Arial" w:hAnsi="Arial" w:cs="Arial"/>
          <w:b/>
          <w:sz w:val="21"/>
          <w:szCs w:val="21"/>
        </w:rPr>
        <w:t>PROINVERSIÓN</w:t>
      </w:r>
      <w:r w:rsidRPr="00990A23">
        <w:rPr>
          <w:rFonts w:ascii="Arial" w:hAnsi="Arial" w:cs="Arial"/>
          <w:sz w:val="21"/>
          <w:szCs w:val="21"/>
        </w:rPr>
        <w:t xml:space="preserve"> se compromete a: </w:t>
      </w:r>
    </w:p>
    <w:p w14:paraId="017E2800"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5.3.1 Revisar toda la información proporcionada por </w:t>
      </w:r>
      <w:r w:rsidRPr="00990A23">
        <w:rPr>
          <w:rFonts w:ascii="Arial" w:hAnsi="Arial" w:cs="Arial"/>
          <w:b/>
          <w:sz w:val="21"/>
          <w:szCs w:val="21"/>
        </w:rPr>
        <w:t>LA ENTIDAD PÚBLICA</w:t>
      </w:r>
      <w:r w:rsidRPr="00990A23">
        <w:rPr>
          <w:rFonts w:ascii="Arial" w:hAnsi="Arial" w:cs="Arial"/>
          <w:sz w:val="21"/>
          <w:szCs w:val="21"/>
        </w:rPr>
        <w:t>, y de ser el caso, solicitar información adicional, necesaria para conducir el proceso de selección que comprende la Fase de Actos Previos como la Fase Proceso de Selección.</w:t>
      </w:r>
    </w:p>
    <w:p w14:paraId="5FD14511"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5.3.2 Llevar a cabo el proceso de selección de la Empresa Privada y el proceso de selección de la Entidad Privada Supervisora de cada uno de los </w:t>
      </w:r>
      <w:r w:rsidRPr="00990A23">
        <w:rPr>
          <w:rFonts w:ascii="Arial" w:hAnsi="Arial" w:cs="Arial"/>
          <w:b/>
          <w:bCs/>
          <w:sz w:val="21"/>
          <w:szCs w:val="21"/>
        </w:rPr>
        <w:t>PROYECTOS</w:t>
      </w:r>
      <w:r w:rsidRPr="00990A23">
        <w:rPr>
          <w:rFonts w:ascii="Arial" w:hAnsi="Arial" w:cs="Arial"/>
          <w:sz w:val="21"/>
          <w:szCs w:val="21"/>
        </w:rPr>
        <w:t xml:space="preserve">, detallados en el Anexo 1 del presente </w:t>
      </w:r>
      <w:r w:rsidRPr="00990A23">
        <w:rPr>
          <w:rFonts w:ascii="Arial" w:hAnsi="Arial" w:cs="Arial"/>
          <w:b/>
          <w:sz w:val="21"/>
          <w:szCs w:val="21"/>
        </w:rPr>
        <w:t>CONVENIO</w:t>
      </w:r>
      <w:r w:rsidRPr="00990A23">
        <w:rPr>
          <w:rFonts w:ascii="Arial" w:hAnsi="Arial" w:cs="Arial"/>
          <w:sz w:val="21"/>
          <w:szCs w:val="21"/>
        </w:rPr>
        <w:t xml:space="preserve">, de acuerdo con el marco normativo de Obras por Impuestos. </w:t>
      </w:r>
    </w:p>
    <w:p w14:paraId="7A537870"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lastRenderedPageBreak/>
        <w:t xml:space="preserve">5.3.3 Otorgar las facilidades necesarias al personal técnico de </w:t>
      </w:r>
      <w:r w:rsidRPr="00990A23">
        <w:rPr>
          <w:rFonts w:ascii="Arial" w:hAnsi="Arial" w:cs="Arial"/>
          <w:b/>
          <w:sz w:val="21"/>
          <w:szCs w:val="21"/>
        </w:rPr>
        <w:t>LA ENTIDAD PUBLICA</w:t>
      </w:r>
      <w:r w:rsidRPr="00990A23">
        <w:rPr>
          <w:rFonts w:ascii="Arial" w:hAnsi="Arial" w:cs="Arial"/>
          <w:sz w:val="21"/>
          <w:szCs w:val="21"/>
        </w:rPr>
        <w:t xml:space="preserve">, a fin de que pueda prestar el apoyo técnico que se requiera para la ejecución oportuna del encargo. </w:t>
      </w:r>
    </w:p>
    <w:p w14:paraId="6F404F21"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5.3.5 Comprometer, sujeto a su disponibilidad, recursos financieros, humanos y materiales que resulten necesarios para el ejercicio de sus competencias y obligaciones derivadas del presente </w:t>
      </w:r>
      <w:r w:rsidRPr="00990A23">
        <w:rPr>
          <w:rFonts w:ascii="Arial" w:hAnsi="Arial" w:cs="Arial"/>
          <w:b/>
          <w:bCs/>
          <w:sz w:val="21"/>
          <w:szCs w:val="21"/>
        </w:rPr>
        <w:t>CONVENIO</w:t>
      </w:r>
      <w:r w:rsidRPr="00990A23">
        <w:rPr>
          <w:rFonts w:ascii="Arial" w:hAnsi="Arial" w:cs="Arial"/>
          <w:sz w:val="21"/>
          <w:szCs w:val="21"/>
        </w:rPr>
        <w:t>, pudiendo realizar las contrataciones que estime convenientes.</w:t>
      </w:r>
    </w:p>
    <w:p w14:paraId="11289B4E"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5.3.6 Informar cuando </w:t>
      </w:r>
      <w:r w:rsidRPr="00990A23">
        <w:rPr>
          <w:rFonts w:ascii="Arial" w:hAnsi="Arial" w:cs="Arial"/>
          <w:b/>
          <w:bCs/>
          <w:sz w:val="21"/>
          <w:szCs w:val="21"/>
        </w:rPr>
        <w:t>LA ENTIDAD PÚBLICA</w:t>
      </w:r>
      <w:r w:rsidRPr="00990A23">
        <w:rPr>
          <w:rFonts w:ascii="Arial" w:hAnsi="Arial" w:cs="Arial"/>
          <w:sz w:val="21"/>
          <w:szCs w:val="21"/>
        </w:rPr>
        <w:t xml:space="preserve"> lo solicite, de los avances que se realizan en el marco del encargo.  </w:t>
      </w:r>
    </w:p>
    <w:p w14:paraId="5DDAAB9E"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5.3.7 Realizar todas las acciones necesarias para el cumplimiento del encargo. </w:t>
      </w:r>
    </w:p>
    <w:p w14:paraId="28F6B3A7"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5.3.8 Los demás que se deriven de la ejecución del presente </w:t>
      </w:r>
      <w:r w:rsidRPr="00990A23">
        <w:rPr>
          <w:rFonts w:ascii="Arial" w:hAnsi="Arial" w:cs="Arial"/>
          <w:b/>
          <w:sz w:val="21"/>
          <w:szCs w:val="21"/>
        </w:rPr>
        <w:t>CONVENIO</w:t>
      </w:r>
      <w:r w:rsidRPr="00990A23">
        <w:rPr>
          <w:rFonts w:ascii="Arial" w:hAnsi="Arial" w:cs="Arial"/>
          <w:sz w:val="21"/>
          <w:szCs w:val="21"/>
        </w:rPr>
        <w:t xml:space="preserve">. </w:t>
      </w:r>
    </w:p>
    <w:p w14:paraId="1B56CCAF" w14:textId="77777777" w:rsidR="008238E5" w:rsidRPr="00990A23" w:rsidRDefault="008238E5" w:rsidP="008238E5">
      <w:pPr>
        <w:spacing w:line="240" w:lineRule="auto"/>
        <w:jc w:val="both"/>
        <w:rPr>
          <w:rFonts w:ascii="Arial" w:hAnsi="Arial" w:cs="Arial"/>
          <w:b/>
          <w:sz w:val="21"/>
          <w:szCs w:val="21"/>
          <w:u w:val="single"/>
        </w:rPr>
      </w:pPr>
      <w:r w:rsidRPr="00990A23">
        <w:rPr>
          <w:rFonts w:ascii="Arial" w:hAnsi="Arial" w:cs="Arial"/>
          <w:sz w:val="21"/>
          <w:szCs w:val="21"/>
        </w:rPr>
        <w:t xml:space="preserve"> </w:t>
      </w:r>
      <w:r w:rsidRPr="00990A23">
        <w:rPr>
          <w:rFonts w:ascii="Arial" w:hAnsi="Arial" w:cs="Arial"/>
          <w:b/>
          <w:sz w:val="21"/>
          <w:szCs w:val="21"/>
          <w:u w:val="single"/>
        </w:rPr>
        <w:t xml:space="preserve">CLÁUSULA </w:t>
      </w:r>
      <w:proofErr w:type="gramStart"/>
      <w:r w:rsidRPr="00990A23">
        <w:rPr>
          <w:rFonts w:ascii="Arial" w:hAnsi="Arial" w:cs="Arial"/>
          <w:b/>
          <w:sz w:val="21"/>
          <w:szCs w:val="21"/>
          <w:u w:val="single"/>
        </w:rPr>
        <w:t>SEXTA.-</w:t>
      </w:r>
      <w:proofErr w:type="gramEnd"/>
      <w:r w:rsidRPr="00990A23">
        <w:rPr>
          <w:rFonts w:ascii="Arial" w:hAnsi="Arial" w:cs="Arial"/>
          <w:b/>
          <w:sz w:val="21"/>
          <w:szCs w:val="21"/>
          <w:u w:val="single"/>
        </w:rPr>
        <w:t xml:space="preserve"> VÍNCULO ENTRE LAS PARTES Y FINANCIAMIENTO</w:t>
      </w:r>
    </w:p>
    <w:p w14:paraId="6BF72632" w14:textId="77777777" w:rsidR="008238E5" w:rsidRPr="00990A23" w:rsidRDefault="008238E5" w:rsidP="008238E5">
      <w:pPr>
        <w:spacing w:line="240" w:lineRule="auto"/>
        <w:jc w:val="both"/>
        <w:rPr>
          <w:rFonts w:ascii="Arial" w:hAnsi="Arial" w:cs="Arial"/>
          <w:sz w:val="21"/>
          <w:szCs w:val="21"/>
          <w:lang w:val="es-PE"/>
        </w:rPr>
      </w:pPr>
      <w:r w:rsidRPr="00990A23">
        <w:rPr>
          <w:rFonts w:ascii="Arial" w:hAnsi="Arial" w:cs="Arial"/>
          <w:sz w:val="21"/>
          <w:szCs w:val="21"/>
          <w:lang w:val="es-PE"/>
        </w:rPr>
        <w:t>6.1 El</w:t>
      </w:r>
      <w:r w:rsidRPr="00990A23">
        <w:rPr>
          <w:rFonts w:ascii="Arial" w:hAnsi="Arial" w:cs="Arial"/>
          <w:b/>
          <w:bCs/>
          <w:sz w:val="21"/>
          <w:szCs w:val="21"/>
          <w:lang w:val="es-PE"/>
        </w:rPr>
        <w:t xml:space="preserve"> CONVENIO</w:t>
      </w:r>
      <w:r w:rsidRPr="00990A23">
        <w:rPr>
          <w:rFonts w:ascii="Arial" w:hAnsi="Arial" w:cs="Arial"/>
          <w:sz w:val="21"/>
          <w:szCs w:val="21"/>
          <w:lang w:val="es-PE"/>
        </w:rPr>
        <w:t xml:space="preserve"> no origina una relación de servicio entre </w:t>
      </w:r>
      <w:r w:rsidRPr="00990A23">
        <w:rPr>
          <w:rFonts w:ascii="Arial" w:hAnsi="Arial" w:cs="Arial"/>
          <w:b/>
          <w:sz w:val="21"/>
          <w:szCs w:val="21"/>
          <w:lang w:val="es-PE"/>
        </w:rPr>
        <w:t>LA ENTIDAD PÚBLICA</w:t>
      </w:r>
      <w:r w:rsidRPr="00990A23">
        <w:rPr>
          <w:rFonts w:ascii="Arial" w:hAnsi="Arial" w:cs="Arial"/>
          <w:sz w:val="21"/>
          <w:szCs w:val="21"/>
          <w:lang w:val="es-PE"/>
        </w:rPr>
        <w:t xml:space="preserve"> y </w:t>
      </w:r>
      <w:r w:rsidRPr="00990A23">
        <w:rPr>
          <w:rFonts w:ascii="Arial" w:hAnsi="Arial" w:cs="Arial"/>
          <w:b/>
          <w:sz w:val="21"/>
          <w:szCs w:val="21"/>
          <w:lang w:val="es-PE"/>
        </w:rPr>
        <w:t>PROINVERSIÓN</w:t>
      </w:r>
      <w:r w:rsidRPr="00990A23">
        <w:rPr>
          <w:rFonts w:ascii="Arial" w:hAnsi="Arial" w:cs="Arial"/>
          <w:sz w:val="21"/>
          <w:szCs w:val="21"/>
          <w:lang w:val="es-PE"/>
        </w:rPr>
        <w:t xml:space="preserve">, por lo que su ejecución no genera ningún tipo de obligación de pago entre </w:t>
      </w:r>
      <w:r w:rsidRPr="00990A23">
        <w:rPr>
          <w:rFonts w:ascii="Arial" w:hAnsi="Arial" w:cs="Arial"/>
          <w:b/>
          <w:bCs/>
          <w:sz w:val="21"/>
          <w:szCs w:val="21"/>
          <w:lang w:val="es-PE"/>
        </w:rPr>
        <w:t>LAS PARTES</w:t>
      </w:r>
      <w:r w:rsidRPr="00990A23">
        <w:rPr>
          <w:rFonts w:ascii="Arial" w:hAnsi="Arial" w:cs="Arial"/>
          <w:sz w:val="21"/>
          <w:szCs w:val="21"/>
          <w:lang w:val="es-PE"/>
        </w:rPr>
        <w:t>.</w:t>
      </w:r>
    </w:p>
    <w:p w14:paraId="0F2B28A1" w14:textId="2AC3C78F" w:rsidR="008238E5" w:rsidRPr="00990A23" w:rsidRDefault="008238E5" w:rsidP="008238E5">
      <w:pPr>
        <w:spacing w:line="240" w:lineRule="auto"/>
        <w:jc w:val="both"/>
        <w:rPr>
          <w:rFonts w:ascii="Arial" w:hAnsi="Arial" w:cs="Arial"/>
          <w:sz w:val="21"/>
          <w:szCs w:val="21"/>
          <w:lang w:val="es-PE"/>
        </w:rPr>
      </w:pPr>
      <w:r w:rsidRPr="00990A23">
        <w:rPr>
          <w:rFonts w:ascii="Arial" w:hAnsi="Arial" w:cs="Arial"/>
          <w:sz w:val="21"/>
          <w:szCs w:val="21"/>
          <w:lang w:val="es-PE"/>
        </w:rPr>
        <w:t xml:space="preserve">6.2 </w:t>
      </w:r>
      <w:r w:rsidRPr="00990A23">
        <w:rPr>
          <w:rFonts w:ascii="Arial" w:hAnsi="Arial" w:cs="Arial"/>
          <w:b/>
          <w:bCs/>
          <w:sz w:val="21"/>
          <w:szCs w:val="21"/>
          <w:lang w:val="es-PE"/>
        </w:rPr>
        <w:t>LAS PARTES</w:t>
      </w:r>
      <w:r w:rsidRPr="00990A23">
        <w:rPr>
          <w:rFonts w:ascii="Arial" w:hAnsi="Arial" w:cs="Arial"/>
          <w:sz w:val="21"/>
          <w:szCs w:val="21"/>
          <w:lang w:val="es-PE"/>
        </w:rPr>
        <w:t xml:space="preserve"> acuerdan que los gastos que les irrogue el presente </w:t>
      </w:r>
      <w:r w:rsidRPr="00990A23">
        <w:rPr>
          <w:rFonts w:ascii="Arial" w:hAnsi="Arial" w:cs="Arial"/>
          <w:b/>
          <w:bCs/>
          <w:sz w:val="21"/>
          <w:szCs w:val="21"/>
          <w:lang w:val="es-PE"/>
        </w:rPr>
        <w:t>CONVENIO</w:t>
      </w:r>
      <w:r w:rsidRPr="00990A23">
        <w:rPr>
          <w:rFonts w:ascii="Arial" w:hAnsi="Arial" w:cs="Arial"/>
          <w:sz w:val="21"/>
          <w:szCs w:val="21"/>
          <w:lang w:val="es-PE"/>
        </w:rPr>
        <w:t xml:space="preserve"> serán cubiertos con sus propios recursos, según corresponda a las actividades que cada una hubiera realizado.</w:t>
      </w:r>
    </w:p>
    <w:p w14:paraId="05C24F9B" w14:textId="77777777" w:rsidR="008238E5" w:rsidRPr="00990A23" w:rsidRDefault="008238E5" w:rsidP="008238E5">
      <w:pPr>
        <w:spacing w:line="240" w:lineRule="auto"/>
        <w:jc w:val="both"/>
        <w:rPr>
          <w:rFonts w:ascii="Arial" w:hAnsi="Arial" w:cs="Arial"/>
          <w:b/>
          <w:sz w:val="21"/>
          <w:szCs w:val="21"/>
        </w:rPr>
      </w:pPr>
      <w:r w:rsidRPr="00990A23">
        <w:rPr>
          <w:rFonts w:ascii="Arial" w:hAnsi="Arial" w:cs="Arial"/>
          <w:b/>
          <w:sz w:val="21"/>
          <w:szCs w:val="21"/>
          <w:u w:val="single"/>
        </w:rPr>
        <w:t>CLÁUSULA SÉPTIMA</w:t>
      </w:r>
      <w:r w:rsidRPr="00990A23">
        <w:rPr>
          <w:rFonts w:ascii="Arial" w:hAnsi="Arial" w:cs="Arial"/>
          <w:b/>
          <w:sz w:val="21"/>
          <w:szCs w:val="21"/>
        </w:rPr>
        <w:t>. - DE LA COORDINACIÓN INTERINSTITUCIONAL</w:t>
      </w:r>
      <w:r w:rsidRPr="00990A23">
        <w:rPr>
          <w:rFonts w:ascii="Arial" w:hAnsi="Arial" w:cs="Arial"/>
          <w:sz w:val="21"/>
          <w:szCs w:val="21"/>
        </w:rPr>
        <w:t xml:space="preserve"> </w:t>
      </w:r>
    </w:p>
    <w:p w14:paraId="0A7499BF"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 7.1. Las Partes facilitarán su asistencia para el adecuado cumplimiento de los compromisos previstos en el presente Convenio y el seguimiento de las actividades que de ellos se deriven. Para el mejor cumplimiento de los compromisos asumidos, las Partes designan a los siguientes coordinadores operativos: </w:t>
      </w:r>
    </w:p>
    <w:p w14:paraId="363ADCD9" w14:textId="77777777" w:rsidR="008238E5" w:rsidRPr="00990A23" w:rsidRDefault="008238E5" w:rsidP="008238E5">
      <w:pPr>
        <w:pStyle w:val="Prrafodelista"/>
        <w:numPr>
          <w:ilvl w:val="0"/>
          <w:numId w:val="3"/>
        </w:numPr>
        <w:spacing w:line="240" w:lineRule="auto"/>
        <w:jc w:val="both"/>
        <w:rPr>
          <w:rFonts w:ascii="Arial" w:hAnsi="Arial" w:cs="Arial"/>
          <w:sz w:val="21"/>
          <w:szCs w:val="21"/>
        </w:rPr>
      </w:pPr>
      <w:r w:rsidRPr="00990A23">
        <w:rPr>
          <w:rFonts w:ascii="Arial" w:hAnsi="Arial" w:cs="Arial"/>
          <w:sz w:val="21"/>
          <w:szCs w:val="21"/>
        </w:rPr>
        <w:t xml:space="preserve">Por </w:t>
      </w:r>
      <w:r w:rsidRPr="00990A23">
        <w:rPr>
          <w:rFonts w:ascii="Arial" w:hAnsi="Arial" w:cs="Arial"/>
          <w:b/>
          <w:sz w:val="21"/>
          <w:szCs w:val="21"/>
        </w:rPr>
        <w:t>LA ENTIDAD PUBLICA</w:t>
      </w:r>
      <w:r w:rsidRPr="00990A23">
        <w:rPr>
          <w:rFonts w:ascii="Arial" w:hAnsi="Arial" w:cs="Arial"/>
          <w:sz w:val="21"/>
          <w:szCs w:val="21"/>
        </w:rPr>
        <w:t xml:space="preserve">: </w:t>
      </w:r>
      <w:r w:rsidRPr="00990A23">
        <w:rPr>
          <w:rFonts w:ascii="Arial" w:hAnsi="Arial" w:cs="Arial"/>
          <w:color w:val="0000FF"/>
          <w:sz w:val="21"/>
          <w:szCs w:val="21"/>
        </w:rPr>
        <w:t>[…].</w:t>
      </w:r>
    </w:p>
    <w:p w14:paraId="0B374DF9" w14:textId="77777777" w:rsidR="008238E5" w:rsidRPr="00990A23" w:rsidRDefault="008238E5" w:rsidP="008238E5">
      <w:pPr>
        <w:pStyle w:val="Prrafodelista"/>
        <w:spacing w:line="240" w:lineRule="auto"/>
        <w:jc w:val="both"/>
        <w:rPr>
          <w:rFonts w:ascii="Arial" w:hAnsi="Arial" w:cs="Arial"/>
          <w:sz w:val="21"/>
          <w:szCs w:val="21"/>
        </w:rPr>
      </w:pPr>
    </w:p>
    <w:p w14:paraId="63B6F477" w14:textId="33CB8527" w:rsidR="008238E5" w:rsidRPr="00990A23" w:rsidRDefault="008238E5" w:rsidP="008238E5">
      <w:pPr>
        <w:pStyle w:val="Prrafodelista"/>
        <w:numPr>
          <w:ilvl w:val="0"/>
          <w:numId w:val="3"/>
        </w:numPr>
        <w:spacing w:line="240" w:lineRule="auto"/>
        <w:jc w:val="both"/>
        <w:rPr>
          <w:rFonts w:ascii="Arial" w:hAnsi="Arial" w:cs="Arial"/>
          <w:sz w:val="21"/>
          <w:szCs w:val="21"/>
        </w:rPr>
      </w:pPr>
      <w:r w:rsidRPr="00990A23">
        <w:rPr>
          <w:rFonts w:ascii="Arial" w:hAnsi="Arial" w:cs="Arial"/>
          <w:sz w:val="21"/>
          <w:szCs w:val="21"/>
        </w:rPr>
        <w:t xml:space="preserve">Por </w:t>
      </w:r>
      <w:r w:rsidRPr="00990A23">
        <w:rPr>
          <w:rFonts w:ascii="Arial" w:hAnsi="Arial" w:cs="Arial"/>
          <w:b/>
          <w:sz w:val="21"/>
          <w:szCs w:val="21"/>
        </w:rPr>
        <w:t>PROINVERSIÓN</w:t>
      </w:r>
      <w:r w:rsidRPr="00990A23">
        <w:rPr>
          <w:rFonts w:ascii="Arial" w:hAnsi="Arial" w:cs="Arial"/>
          <w:sz w:val="21"/>
          <w:szCs w:val="21"/>
        </w:rPr>
        <w:t xml:space="preserve">: La </w:t>
      </w:r>
      <w:proofErr w:type="gramStart"/>
      <w:r w:rsidRPr="00990A23">
        <w:rPr>
          <w:rFonts w:ascii="Arial" w:hAnsi="Arial" w:cs="Arial"/>
          <w:sz w:val="21"/>
          <w:szCs w:val="21"/>
        </w:rPr>
        <w:t>Directora</w:t>
      </w:r>
      <w:proofErr w:type="gramEnd"/>
      <w:r w:rsidRPr="00990A23">
        <w:rPr>
          <w:rFonts w:ascii="Arial" w:hAnsi="Arial" w:cs="Arial"/>
          <w:sz w:val="21"/>
          <w:szCs w:val="21"/>
        </w:rPr>
        <w:t xml:space="preserve"> de la Dirección de Inversiones Descentralizadas. </w:t>
      </w:r>
    </w:p>
    <w:p w14:paraId="7CCD5D1B"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 7.2. Los Coordinadores realizarán las acciones respectivas, orientadas al seguimiento y supervisión de la ejecución del Convenio, siendo de su responsabilidad la evaluación del cumplimiento de los objetivos dando cuenta de ello ante sus respectivas entidades. En el caso de </w:t>
      </w:r>
      <w:r w:rsidRPr="00990A23">
        <w:rPr>
          <w:rFonts w:ascii="Arial" w:hAnsi="Arial" w:cs="Arial"/>
          <w:b/>
          <w:bCs/>
          <w:sz w:val="21"/>
          <w:szCs w:val="21"/>
        </w:rPr>
        <w:t xml:space="preserve">LA </w:t>
      </w:r>
      <w:r w:rsidRPr="00990A23">
        <w:rPr>
          <w:rFonts w:ascii="Arial" w:hAnsi="Arial" w:cs="Arial"/>
          <w:b/>
          <w:sz w:val="21"/>
          <w:szCs w:val="21"/>
        </w:rPr>
        <w:t>ENTIDAD PUBLICA,</w:t>
      </w:r>
      <w:r w:rsidRPr="00990A23">
        <w:rPr>
          <w:rFonts w:ascii="Arial" w:hAnsi="Arial" w:cs="Arial"/>
          <w:sz w:val="21"/>
          <w:szCs w:val="21"/>
        </w:rPr>
        <w:t xml:space="preserve"> el coordinador deberá dar cuenta al Titular de la Entidad. </w:t>
      </w:r>
    </w:p>
    <w:p w14:paraId="6D79D9E1" w14:textId="76BCEA79"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7.3. Todo cambio en la designación de los </w:t>
      </w:r>
      <w:r w:rsidR="00BE68C6" w:rsidRPr="00990A23">
        <w:rPr>
          <w:rFonts w:ascii="Arial" w:hAnsi="Arial" w:cs="Arial"/>
          <w:sz w:val="21"/>
          <w:szCs w:val="21"/>
        </w:rPr>
        <w:t>coordinadores</w:t>
      </w:r>
      <w:r w:rsidRPr="00990A23">
        <w:rPr>
          <w:rFonts w:ascii="Arial" w:hAnsi="Arial" w:cs="Arial"/>
          <w:sz w:val="21"/>
          <w:szCs w:val="21"/>
        </w:rPr>
        <w:t xml:space="preserve"> deberá ser comunicado a la otra parte por escrito en el domicilio indicado en la introducción del presente </w:t>
      </w:r>
      <w:r w:rsidRPr="00990A23">
        <w:rPr>
          <w:rFonts w:ascii="Arial" w:hAnsi="Arial" w:cs="Arial"/>
          <w:b/>
          <w:sz w:val="21"/>
          <w:szCs w:val="21"/>
        </w:rPr>
        <w:t>CONVENIO</w:t>
      </w:r>
      <w:r w:rsidRPr="00990A23">
        <w:rPr>
          <w:rFonts w:ascii="Arial" w:hAnsi="Arial" w:cs="Arial"/>
          <w:sz w:val="21"/>
          <w:szCs w:val="21"/>
        </w:rPr>
        <w:t xml:space="preserve"> dentro del plazo de diez (10) días hábiles, contados desde el día siguiente en que cualquiera de las Partes disponga el mencionado cambio. </w:t>
      </w:r>
    </w:p>
    <w:p w14:paraId="76A87D5A" w14:textId="77777777" w:rsidR="008238E5" w:rsidRPr="00990A23" w:rsidRDefault="008238E5" w:rsidP="008238E5">
      <w:pPr>
        <w:spacing w:line="240" w:lineRule="auto"/>
        <w:jc w:val="both"/>
        <w:rPr>
          <w:rFonts w:ascii="Arial" w:hAnsi="Arial" w:cs="Arial"/>
          <w:b/>
          <w:sz w:val="21"/>
          <w:szCs w:val="21"/>
        </w:rPr>
      </w:pPr>
      <w:r w:rsidRPr="00990A23">
        <w:rPr>
          <w:rFonts w:ascii="Arial" w:hAnsi="Arial" w:cs="Arial"/>
          <w:sz w:val="21"/>
          <w:szCs w:val="21"/>
        </w:rPr>
        <w:t xml:space="preserve"> </w:t>
      </w:r>
      <w:r w:rsidRPr="00990A23">
        <w:rPr>
          <w:rFonts w:ascii="Arial" w:hAnsi="Arial" w:cs="Arial"/>
          <w:b/>
          <w:sz w:val="21"/>
          <w:szCs w:val="21"/>
          <w:u w:val="single"/>
        </w:rPr>
        <w:t xml:space="preserve">CLÁUSULA </w:t>
      </w:r>
      <w:proofErr w:type="gramStart"/>
      <w:r w:rsidRPr="00990A23">
        <w:rPr>
          <w:rFonts w:ascii="Arial" w:hAnsi="Arial" w:cs="Arial"/>
          <w:b/>
          <w:sz w:val="21"/>
          <w:szCs w:val="21"/>
          <w:u w:val="single"/>
        </w:rPr>
        <w:t>OCTAVA</w:t>
      </w:r>
      <w:r w:rsidRPr="00990A23">
        <w:rPr>
          <w:rFonts w:ascii="Arial" w:hAnsi="Arial" w:cs="Arial"/>
          <w:b/>
          <w:sz w:val="21"/>
          <w:szCs w:val="21"/>
        </w:rPr>
        <w:t>.-</w:t>
      </w:r>
      <w:proofErr w:type="gramEnd"/>
      <w:r w:rsidRPr="00990A23">
        <w:rPr>
          <w:rFonts w:ascii="Arial" w:hAnsi="Arial" w:cs="Arial"/>
          <w:b/>
          <w:sz w:val="21"/>
          <w:szCs w:val="21"/>
        </w:rPr>
        <w:t xml:space="preserve"> DE LAS MODIFICACIONES Y/O AMPLIACIONES</w:t>
      </w:r>
      <w:r w:rsidRPr="00990A23">
        <w:rPr>
          <w:rFonts w:ascii="Arial" w:hAnsi="Arial" w:cs="Arial"/>
          <w:sz w:val="21"/>
          <w:szCs w:val="21"/>
        </w:rPr>
        <w:t xml:space="preserve"> </w:t>
      </w:r>
    </w:p>
    <w:p w14:paraId="38DDE633"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Cualquier modificación y/o ampliación de los términos del presente documento, deberá realizarse mediante Adenda, que constará por escrito y será suscrita bajo la modalidad y con las mismas formalidades con que se suscribe el presente </w:t>
      </w:r>
      <w:r w:rsidRPr="00990A23">
        <w:rPr>
          <w:rFonts w:ascii="Arial" w:hAnsi="Arial" w:cs="Arial"/>
          <w:b/>
          <w:bCs/>
          <w:sz w:val="21"/>
          <w:szCs w:val="21"/>
        </w:rPr>
        <w:t>CONVENIO</w:t>
      </w:r>
      <w:r w:rsidRPr="00990A23">
        <w:rPr>
          <w:rFonts w:ascii="Arial" w:hAnsi="Arial" w:cs="Arial"/>
          <w:sz w:val="21"/>
          <w:szCs w:val="21"/>
        </w:rPr>
        <w:t xml:space="preserve">. </w:t>
      </w:r>
    </w:p>
    <w:p w14:paraId="33D4F9C9" w14:textId="77777777" w:rsidR="008238E5" w:rsidRPr="00990A23" w:rsidRDefault="008238E5" w:rsidP="008238E5">
      <w:pPr>
        <w:spacing w:line="240" w:lineRule="auto"/>
        <w:jc w:val="both"/>
        <w:rPr>
          <w:rFonts w:ascii="Arial" w:hAnsi="Arial" w:cs="Arial"/>
          <w:b/>
          <w:sz w:val="21"/>
          <w:szCs w:val="21"/>
        </w:rPr>
      </w:pPr>
      <w:r w:rsidRPr="00990A23">
        <w:rPr>
          <w:rFonts w:ascii="Arial" w:hAnsi="Arial" w:cs="Arial"/>
          <w:sz w:val="21"/>
          <w:szCs w:val="21"/>
        </w:rPr>
        <w:t xml:space="preserve"> </w:t>
      </w:r>
      <w:r w:rsidRPr="00990A23">
        <w:rPr>
          <w:rFonts w:ascii="Arial" w:hAnsi="Arial" w:cs="Arial"/>
          <w:b/>
          <w:sz w:val="21"/>
          <w:szCs w:val="21"/>
          <w:u w:val="single"/>
        </w:rPr>
        <w:t xml:space="preserve">CLÁUSULA </w:t>
      </w:r>
      <w:proofErr w:type="gramStart"/>
      <w:r w:rsidRPr="00990A23">
        <w:rPr>
          <w:rFonts w:ascii="Arial" w:hAnsi="Arial" w:cs="Arial"/>
          <w:b/>
          <w:sz w:val="21"/>
          <w:szCs w:val="21"/>
          <w:u w:val="single"/>
        </w:rPr>
        <w:t>NOVENA</w:t>
      </w:r>
      <w:r w:rsidRPr="00990A23">
        <w:rPr>
          <w:rFonts w:ascii="Arial" w:hAnsi="Arial" w:cs="Arial"/>
          <w:b/>
          <w:sz w:val="21"/>
          <w:szCs w:val="21"/>
        </w:rPr>
        <w:t>.-</w:t>
      </w:r>
      <w:proofErr w:type="gramEnd"/>
      <w:r w:rsidRPr="00990A23">
        <w:rPr>
          <w:rFonts w:ascii="Arial" w:hAnsi="Arial" w:cs="Arial"/>
          <w:b/>
          <w:sz w:val="21"/>
          <w:szCs w:val="21"/>
        </w:rPr>
        <w:t xml:space="preserve"> PLAZO DE VIGENCIA </w:t>
      </w:r>
      <w:r w:rsidRPr="00990A23">
        <w:rPr>
          <w:rFonts w:ascii="Arial" w:hAnsi="Arial" w:cs="Arial"/>
          <w:sz w:val="21"/>
          <w:szCs w:val="21"/>
        </w:rPr>
        <w:t xml:space="preserve"> </w:t>
      </w:r>
    </w:p>
    <w:p w14:paraId="0C7F63E6"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9.1 El presente </w:t>
      </w:r>
      <w:r w:rsidRPr="00990A23">
        <w:rPr>
          <w:rFonts w:ascii="Arial" w:hAnsi="Arial" w:cs="Arial"/>
          <w:b/>
          <w:sz w:val="21"/>
          <w:szCs w:val="21"/>
        </w:rPr>
        <w:t xml:space="preserve">CONVENIO </w:t>
      </w:r>
      <w:r w:rsidRPr="00990A23">
        <w:rPr>
          <w:rFonts w:ascii="Arial" w:hAnsi="Arial" w:cs="Arial"/>
          <w:sz w:val="21"/>
          <w:szCs w:val="21"/>
        </w:rPr>
        <w:t xml:space="preserve">se encontrará vigente por un (1) año computado a partir de la suscripción, o hasta que se cumpla el objeto establecido en la Cláusula Cuarta, lo que suceda primero. </w:t>
      </w:r>
    </w:p>
    <w:p w14:paraId="0E2813CC"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9.2 En caso se produzca la terminación del presente </w:t>
      </w:r>
      <w:r w:rsidRPr="00990A23">
        <w:rPr>
          <w:rFonts w:ascii="Arial" w:hAnsi="Arial" w:cs="Arial"/>
          <w:b/>
          <w:sz w:val="21"/>
          <w:szCs w:val="21"/>
        </w:rPr>
        <w:t>CONVENIO</w:t>
      </w:r>
      <w:r w:rsidRPr="00990A23">
        <w:rPr>
          <w:rFonts w:ascii="Arial" w:hAnsi="Arial" w:cs="Arial"/>
          <w:sz w:val="21"/>
          <w:szCs w:val="21"/>
        </w:rPr>
        <w:t xml:space="preserve">, conforme a los señalados en la Cláusula Décima. </w:t>
      </w:r>
    </w:p>
    <w:p w14:paraId="328C3727" w14:textId="77777777" w:rsidR="008238E5" w:rsidRPr="00990A23" w:rsidRDefault="008238E5" w:rsidP="008238E5">
      <w:pPr>
        <w:spacing w:line="240" w:lineRule="auto"/>
        <w:jc w:val="both"/>
        <w:rPr>
          <w:rFonts w:ascii="Arial" w:hAnsi="Arial" w:cs="Arial"/>
          <w:b/>
          <w:sz w:val="21"/>
          <w:szCs w:val="21"/>
        </w:rPr>
      </w:pPr>
      <w:r w:rsidRPr="00990A23">
        <w:rPr>
          <w:rFonts w:ascii="Arial" w:hAnsi="Arial" w:cs="Arial"/>
          <w:b/>
          <w:sz w:val="21"/>
          <w:szCs w:val="21"/>
          <w:u w:val="single"/>
        </w:rPr>
        <w:t>CLÁUSULA DÉCIMA</w:t>
      </w:r>
      <w:r w:rsidRPr="00990A23">
        <w:rPr>
          <w:rFonts w:ascii="Arial" w:hAnsi="Arial" w:cs="Arial"/>
          <w:b/>
          <w:sz w:val="21"/>
          <w:szCs w:val="21"/>
        </w:rPr>
        <w:t>. - DE LA TERMINACIÓN DEL CONVENIO</w:t>
      </w:r>
      <w:r w:rsidRPr="00990A23">
        <w:rPr>
          <w:rFonts w:ascii="Arial" w:hAnsi="Arial" w:cs="Arial"/>
          <w:sz w:val="21"/>
          <w:szCs w:val="21"/>
        </w:rPr>
        <w:t xml:space="preserve"> </w:t>
      </w:r>
    </w:p>
    <w:p w14:paraId="482C95EE"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10.1 El presente </w:t>
      </w:r>
      <w:r w:rsidRPr="00990A23">
        <w:rPr>
          <w:rFonts w:ascii="Arial" w:hAnsi="Arial" w:cs="Arial"/>
          <w:b/>
          <w:sz w:val="21"/>
          <w:szCs w:val="21"/>
        </w:rPr>
        <w:t>CONVENIO</w:t>
      </w:r>
      <w:r w:rsidRPr="00990A23">
        <w:rPr>
          <w:rFonts w:ascii="Arial" w:hAnsi="Arial" w:cs="Arial"/>
          <w:sz w:val="21"/>
          <w:szCs w:val="21"/>
        </w:rPr>
        <w:t xml:space="preserve"> podrá resolverse por las siguientes causales: </w:t>
      </w:r>
    </w:p>
    <w:p w14:paraId="71809F3A"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lastRenderedPageBreak/>
        <w:t xml:space="preserve">10.1.1 Por incumplimiento injustificado de las obligaciones asumidas por las partes en el presente </w:t>
      </w:r>
      <w:r w:rsidRPr="00990A23">
        <w:rPr>
          <w:rFonts w:ascii="Arial" w:hAnsi="Arial" w:cs="Arial"/>
          <w:b/>
          <w:sz w:val="21"/>
          <w:szCs w:val="21"/>
        </w:rPr>
        <w:t>CONVENIO</w:t>
      </w:r>
      <w:r w:rsidRPr="00990A23">
        <w:rPr>
          <w:rFonts w:ascii="Arial" w:hAnsi="Arial" w:cs="Arial"/>
          <w:sz w:val="21"/>
          <w:szCs w:val="21"/>
        </w:rPr>
        <w:t xml:space="preserve">, en cuyo caso, la parte afectada requerirá por escrito a su contraparte, para que en un plazo de quince (15) días hábiles siguientes a la comunicación, cumpla con subsanar el incumplimiento. En caso de no subsanarse el incumplimiento dentro de dicho plazo, la parte perjudicada se encontrará facultada para resolver el presente </w:t>
      </w:r>
      <w:r w:rsidRPr="00990A23">
        <w:rPr>
          <w:rFonts w:ascii="Arial" w:hAnsi="Arial" w:cs="Arial"/>
          <w:b/>
          <w:sz w:val="21"/>
          <w:szCs w:val="21"/>
        </w:rPr>
        <w:t>CONVENIO</w:t>
      </w:r>
      <w:r w:rsidRPr="00990A23">
        <w:rPr>
          <w:rFonts w:ascii="Arial" w:hAnsi="Arial" w:cs="Arial"/>
          <w:sz w:val="21"/>
          <w:szCs w:val="21"/>
        </w:rPr>
        <w:t xml:space="preserve">. En caso de incumplimiento de </w:t>
      </w:r>
      <w:r w:rsidRPr="00990A23">
        <w:rPr>
          <w:rFonts w:ascii="Arial" w:hAnsi="Arial" w:cs="Arial"/>
          <w:b/>
          <w:bCs/>
          <w:sz w:val="21"/>
          <w:szCs w:val="21"/>
        </w:rPr>
        <w:t>LA ENTIDAD PÚBLICA</w:t>
      </w:r>
      <w:r w:rsidRPr="00990A23">
        <w:rPr>
          <w:rFonts w:ascii="Arial" w:hAnsi="Arial" w:cs="Arial"/>
          <w:sz w:val="21"/>
          <w:szCs w:val="21"/>
        </w:rPr>
        <w:t xml:space="preserve">, esta asumirá los gastos efectuados por </w:t>
      </w:r>
      <w:r w:rsidRPr="00990A23">
        <w:rPr>
          <w:rFonts w:ascii="Arial" w:hAnsi="Arial" w:cs="Arial"/>
          <w:b/>
          <w:bCs/>
          <w:sz w:val="21"/>
          <w:szCs w:val="21"/>
        </w:rPr>
        <w:t>PROINVERSIÓN</w:t>
      </w:r>
      <w:r w:rsidRPr="00990A23">
        <w:rPr>
          <w:rFonts w:ascii="Arial" w:hAnsi="Arial" w:cs="Arial"/>
          <w:sz w:val="21"/>
          <w:szCs w:val="21"/>
        </w:rPr>
        <w:t xml:space="preserve"> hasta el momento de la resolución. </w:t>
      </w:r>
    </w:p>
    <w:p w14:paraId="6E69771E"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10.1.2 Por mutuo acuerdo, para lo cual las partes deberán dejar constancia del acuerdo a través de la suscripción del acta correspondiente, que formará parte del presente </w:t>
      </w:r>
      <w:r w:rsidRPr="00990A23">
        <w:rPr>
          <w:rFonts w:ascii="Arial" w:hAnsi="Arial" w:cs="Arial"/>
          <w:b/>
          <w:sz w:val="21"/>
          <w:szCs w:val="21"/>
        </w:rPr>
        <w:t>CONVENIO</w:t>
      </w:r>
      <w:r w:rsidRPr="00990A23">
        <w:rPr>
          <w:rFonts w:ascii="Arial" w:hAnsi="Arial" w:cs="Arial"/>
          <w:sz w:val="21"/>
          <w:szCs w:val="21"/>
        </w:rPr>
        <w:t xml:space="preserve">. </w:t>
      </w:r>
    </w:p>
    <w:p w14:paraId="5F0BAE43"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10.1.3 Por motivos de fuerza mayor o caso fortuito que imposibiliten el cumplimiento del objeto del </w:t>
      </w:r>
      <w:r w:rsidRPr="00990A23">
        <w:rPr>
          <w:rFonts w:ascii="Arial" w:hAnsi="Arial" w:cs="Arial"/>
          <w:b/>
          <w:sz w:val="21"/>
          <w:szCs w:val="21"/>
        </w:rPr>
        <w:t>CONVENIO</w:t>
      </w:r>
      <w:r w:rsidRPr="00990A23">
        <w:rPr>
          <w:rFonts w:ascii="Arial" w:hAnsi="Arial" w:cs="Arial"/>
          <w:sz w:val="21"/>
          <w:szCs w:val="21"/>
        </w:rPr>
        <w:t xml:space="preserve"> que deberán ser comunicados por la parte afectada por escrito, en el plazo de treinta (30) días calendario de ocurrido el hecho. </w:t>
      </w:r>
    </w:p>
    <w:p w14:paraId="5E291DA0"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10.1.4 Por decisión unilateral de cualquiera de las partes, con una anticipación de treinta (30) días calendario, en cuyo caso la parte que invoca la resolución expresará las razones que generan la decisión. En caso </w:t>
      </w:r>
      <w:r w:rsidRPr="00990A23">
        <w:rPr>
          <w:rFonts w:ascii="Arial" w:hAnsi="Arial" w:cs="Arial"/>
          <w:b/>
          <w:bCs/>
          <w:sz w:val="21"/>
          <w:szCs w:val="21"/>
        </w:rPr>
        <w:t>LA ENTIDAD PÚBLICA</w:t>
      </w:r>
      <w:r w:rsidRPr="00990A23">
        <w:rPr>
          <w:rFonts w:ascii="Arial" w:hAnsi="Arial" w:cs="Arial"/>
          <w:sz w:val="21"/>
          <w:szCs w:val="21"/>
        </w:rPr>
        <w:t xml:space="preserve"> se desista de continuar con los procesos de selección, asumirá los gastos efectuados por </w:t>
      </w:r>
      <w:r w:rsidRPr="00990A23">
        <w:rPr>
          <w:rFonts w:ascii="Arial" w:hAnsi="Arial" w:cs="Arial"/>
          <w:b/>
          <w:bCs/>
          <w:sz w:val="21"/>
          <w:szCs w:val="21"/>
        </w:rPr>
        <w:t>PROINVERSIÓN</w:t>
      </w:r>
      <w:r w:rsidRPr="00990A23">
        <w:rPr>
          <w:rFonts w:ascii="Arial" w:hAnsi="Arial" w:cs="Arial"/>
          <w:sz w:val="21"/>
          <w:szCs w:val="21"/>
        </w:rPr>
        <w:t xml:space="preserve"> hasta el momento de la resolución.</w:t>
      </w:r>
    </w:p>
    <w:p w14:paraId="6A62626E"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10.1.5 Por cumplimiento del plazo establecido en el numeral 9.1 de la Cláusula Novena del presente </w:t>
      </w:r>
      <w:r w:rsidRPr="00990A23">
        <w:rPr>
          <w:rFonts w:ascii="Arial" w:hAnsi="Arial" w:cs="Arial"/>
          <w:b/>
          <w:bCs/>
          <w:sz w:val="21"/>
          <w:szCs w:val="21"/>
        </w:rPr>
        <w:t>CONVENIO</w:t>
      </w:r>
      <w:r w:rsidRPr="00990A23">
        <w:rPr>
          <w:rFonts w:ascii="Arial" w:hAnsi="Arial" w:cs="Arial"/>
          <w:sz w:val="21"/>
          <w:szCs w:val="21"/>
        </w:rPr>
        <w:t xml:space="preserve">.  </w:t>
      </w:r>
    </w:p>
    <w:p w14:paraId="5B6717F6"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10.2 De darse por terminado el presente Convenio, las partes procederán a liquidar todas las acciones, tanto administrativas como de carácter técnico, incluyendo aquellas que se encuentren pendientes, determinando los avances de la colaboración y productos entregados hasta la terminación del </w:t>
      </w:r>
      <w:r w:rsidRPr="00990A23">
        <w:rPr>
          <w:rFonts w:ascii="Arial" w:hAnsi="Arial" w:cs="Arial"/>
          <w:b/>
          <w:bCs/>
          <w:sz w:val="21"/>
          <w:szCs w:val="21"/>
        </w:rPr>
        <w:t>CONVENIO</w:t>
      </w:r>
      <w:r w:rsidRPr="00990A23">
        <w:rPr>
          <w:rFonts w:ascii="Arial" w:hAnsi="Arial" w:cs="Arial"/>
          <w:sz w:val="21"/>
          <w:szCs w:val="21"/>
        </w:rPr>
        <w:t xml:space="preserve">. </w:t>
      </w:r>
    </w:p>
    <w:p w14:paraId="1D0F17D4" w14:textId="77777777" w:rsidR="008238E5" w:rsidRPr="00990A23" w:rsidRDefault="008238E5" w:rsidP="008238E5">
      <w:pPr>
        <w:spacing w:line="240" w:lineRule="auto"/>
        <w:jc w:val="both"/>
        <w:rPr>
          <w:rFonts w:ascii="Arial" w:hAnsi="Arial" w:cs="Arial"/>
          <w:b/>
          <w:sz w:val="21"/>
          <w:szCs w:val="21"/>
        </w:rPr>
      </w:pPr>
      <w:r w:rsidRPr="00990A23">
        <w:rPr>
          <w:rFonts w:ascii="Arial" w:hAnsi="Arial" w:cs="Arial"/>
          <w:sz w:val="21"/>
          <w:szCs w:val="21"/>
        </w:rPr>
        <w:t xml:space="preserve"> </w:t>
      </w:r>
      <w:r w:rsidRPr="00990A23">
        <w:rPr>
          <w:rFonts w:ascii="Arial" w:hAnsi="Arial" w:cs="Arial"/>
          <w:b/>
          <w:sz w:val="21"/>
          <w:szCs w:val="21"/>
          <w:u w:val="single"/>
        </w:rPr>
        <w:t>CLÁUSULA DÉCIMA PRIMERA</w:t>
      </w:r>
      <w:r w:rsidRPr="00990A23">
        <w:rPr>
          <w:rFonts w:ascii="Arial" w:hAnsi="Arial" w:cs="Arial"/>
          <w:b/>
          <w:sz w:val="21"/>
          <w:szCs w:val="21"/>
        </w:rPr>
        <w:t>. - DE LA CONFIDENCIALIDAD</w:t>
      </w:r>
      <w:r w:rsidRPr="00990A23">
        <w:rPr>
          <w:rFonts w:ascii="Arial" w:hAnsi="Arial" w:cs="Arial"/>
          <w:sz w:val="21"/>
          <w:szCs w:val="21"/>
        </w:rPr>
        <w:t xml:space="preserve"> </w:t>
      </w:r>
    </w:p>
    <w:p w14:paraId="6711E339" w14:textId="1395D0C4"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 11.1 </w:t>
      </w:r>
      <w:r w:rsidRPr="00990A23">
        <w:rPr>
          <w:rFonts w:ascii="Arial" w:hAnsi="Arial" w:cs="Arial"/>
          <w:b/>
          <w:sz w:val="21"/>
          <w:szCs w:val="21"/>
        </w:rPr>
        <w:t>LA ENTIDAD PUBLICA</w:t>
      </w:r>
      <w:r w:rsidRPr="00990A23">
        <w:rPr>
          <w:rFonts w:ascii="Arial" w:hAnsi="Arial" w:cs="Arial"/>
          <w:sz w:val="21"/>
          <w:szCs w:val="21"/>
        </w:rPr>
        <w:t xml:space="preserve"> y</w:t>
      </w:r>
      <w:r w:rsidRPr="00990A23">
        <w:rPr>
          <w:rFonts w:ascii="Arial" w:hAnsi="Arial" w:cs="Arial"/>
          <w:b/>
          <w:sz w:val="21"/>
          <w:szCs w:val="21"/>
        </w:rPr>
        <w:t xml:space="preserve"> PROINVERSIÓN</w:t>
      </w:r>
      <w:r w:rsidRPr="00990A23">
        <w:rPr>
          <w:rFonts w:ascii="Arial" w:hAnsi="Arial" w:cs="Arial"/>
          <w:sz w:val="21"/>
          <w:szCs w:val="21"/>
        </w:rPr>
        <w:t xml:space="preserve"> se obligan a guardar reserva de toda la documentación obtenida o generada como consecuencia directa del cumplimiento del presente </w:t>
      </w:r>
      <w:r w:rsidRPr="00990A23">
        <w:rPr>
          <w:rFonts w:ascii="Arial" w:hAnsi="Arial" w:cs="Arial"/>
          <w:b/>
          <w:bCs/>
          <w:sz w:val="21"/>
          <w:szCs w:val="21"/>
        </w:rPr>
        <w:t>CONVENIO</w:t>
      </w:r>
      <w:r w:rsidRPr="00990A23">
        <w:rPr>
          <w:rFonts w:ascii="Arial" w:hAnsi="Arial" w:cs="Arial"/>
          <w:sz w:val="21"/>
          <w:szCs w:val="21"/>
        </w:rPr>
        <w:t xml:space="preserve"> y sobre las actividades que se desarrollen en el marco </w:t>
      </w:r>
      <w:proofErr w:type="gramStart"/>
      <w:r w:rsidRPr="00990A23">
        <w:rPr>
          <w:rFonts w:ascii="Arial" w:hAnsi="Arial" w:cs="Arial"/>
          <w:sz w:val="21"/>
          <w:szCs w:val="21"/>
        </w:rPr>
        <w:t>del mismo</w:t>
      </w:r>
      <w:proofErr w:type="gramEnd"/>
      <w:r w:rsidRPr="00990A23">
        <w:rPr>
          <w:rFonts w:ascii="Arial" w:hAnsi="Arial" w:cs="Arial"/>
          <w:sz w:val="21"/>
          <w:szCs w:val="21"/>
        </w:rPr>
        <w:t xml:space="preserve">, </w:t>
      </w:r>
      <w:r w:rsidR="00ED24D8" w:rsidRPr="00990A23">
        <w:rPr>
          <w:rFonts w:ascii="Arial" w:hAnsi="Arial" w:cs="Arial"/>
          <w:sz w:val="21"/>
          <w:szCs w:val="21"/>
        </w:rPr>
        <w:t>en concordancia con lo establecido en la Ley N°27806, Ley de Trasparencia y Acceso a la Información Pública.</w:t>
      </w:r>
      <w:r w:rsidRPr="00990A23">
        <w:rPr>
          <w:rFonts w:ascii="Arial" w:hAnsi="Arial" w:cs="Arial"/>
          <w:sz w:val="21"/>
          <w:szCs w:val="21"/>
        </w:rPr>
        <w:t xml:space="preserve">  </w:t>
      </w:r>
    </w:p>
    <w:p w14:paraId="3446FF4A"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11.2 Sin autorización expresa, no podrá darse a conocer ni divulgarse a terceras personas a </w:t>
      </w:r>
      <w:r w:rsidRPr="00990A23">
        <w:rPr>
          <w:rFonts w:ascii="Arial" w:hAnsi="Arial" w:cs="Arial"/>
          <w:b/>
          <w:sz w:val="21"/>
          <w:szCs w:val="21"/>
        </w:rPr>
        <w:t>PROINVERSIÓN</w:t>
      </w:r>
      <w:r w:rsidRPr="00990A23">
        <w:rPr>
          <w:rFonts w:ascii="Arial" w:hAnsi="Arial" w:cs="Arial"/>
          <w:sz w:val="21"/>
          <w:szCs w:val="21"/>
        </w:rPr>
        <w:t xml:space="preserve"> o </w:t>
      </w:r>
      <w:r w:rsidRPr="00990A23">
        <w:rPr>
          <w:rFonts w:ascii="Arial" w:hAnsi="Arial" w:cs="Arial"/>
          <w:b/>
          <w:sz w:val="21"/>
          <w:szCs w:val="21"/>
        </w:rPr>
        <w:t>LA ENTIDAD PUBLICA</w:t>
      </w:r>
      <w:r w:rsidRPr="00990A23">
        <w:rPr>
          <w:rFonts w:ascii="Arial" w:hAnsi="Arial" w:cs="Arial"/>
          <w:sz w:val="21"/>
          <w:szCs w:val="21"/>
        </w:rPr>
        <w:t xml:space="preserve">, ninguna documentación o información entregada o generada por estas, salvo que, por Ley o mandato judicial, se requiera su entrega o divulgación. </w:t>
      </w:r>
    </w:p>
    <w:p w14:paraId="22BC7DD8" w14:textId="77777777" w:rsidR="008238E5" w:rsidRPr="00990A23" w:rsidRDefault="008238E5" w:rsidP="008238E5">
      <w:pPr>
        <w:spacing w:line="240" w:lineRule="auto"/>
        <w:jc w:val="both"/>
        <w:rPr>
          <w:rFonts w:ascii="Arial" w:hAnsi="Arial" w:cs="Arial"/>
          <w:b/>
          <w:sz w:val="21"/>
          <w:szCs w:val="21"/>
          <w:u w:val="single"/>
        </w:rPr>
      </w:pPr>
      <w:r w:rsidRPr="00990A23">
        <w:rPr>
          <w:rFonts w:ascii="Arial" w:hAnsi="Arial" w:cs="Arial"/>
          <w:sz w:val="21"/>
          <w:szCs w:val="21"/>
        </w:rPr>
        <w:t xml:space="preserve"> </w:t>
      </w:r>
      <w:r w:rsidRPr="00990A23">
        <w:rPr>
          <w:rFonts w:ascii="Arial" w:hAnsi="Arial" w:cs="Arial"/>
          <w:b/>
          <w:sz w:val="21"/>
          <w:szCs w:val="21"/>
          <w:u w:val="single"/>
        </w:rPr>
        <w:t>CLÁUSULA DÉCIMA SEGUNDA</w:t>
      </w:r>
      <w:r w:rsidRPr="00990A23">
        <w:rPr>
          <w:rFonts w:ascii="Arial" w:hAnsi="Arial" w:cs="Arial"/>
          <w:b/>
          <w:sz w:val="21"/>
          <w:szCs w:val="21"/>
        </w:rPr>
        <w:t>. - RESPONSABILIDADADES</w:t>
      </w:r>
      <w:r w:rsidRPr="00990A23">
        <w:rPr>
          <w:rFonts w:ascii="Arial" w:hAnsi="Arial" w:cs="Arial"/>
          <w:sz w:val="21"/>
          <w:szCs w:val="21"/>
        </w:rPr>
        <w:t xml:space="preserve"> </w:t>
      </w:r>
    </w:p>
    <w:p w14:paraId="343497A5" w14:textId="5A4C9B7B"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 12.1 </w:t>
      </w:r>
      <w:r w:rsidRPr="00990A23">
        <w:rPr>
          <w:rFonts w:ascii="Arial" w:hAnsi="Arial" w:cs="Arial"/>
          <w:b/>
          <w:sz w:val="21"/>
          <w:szCs w:val="21"/>
        </w:rPr>
        <w:t>LA ENTIDAD PÚBLICA</w:t>
      </w:r>
      <w:r w:rsidRPr="00990A23">
        <w:t xml:space="preserve"> </w:t>
      </w:r>
      <w:r w:rsidRPr="00990A23">
        <w:rPr>
          <w:rFonts w:ascii="Arial" w:hAnsi="Arial" w:cs="Arial"/>
          <w:sz w:val="21"/>
          <w:szCs w:val="21"/>
        </w:rPr>
        <w:t xml:space="preserve">es responsable por los documentos e información proporcionada a </w:t>
      </w:r>
      <w:r w:rsidRPr="00990A23">
        <w:rPr>
          <w:rFonts w:ascii="Arial" w:hAnsi="Arial" w:cs="Arial"/>
          <w:b/>
          <w:sz w:val="21"/>
          <w:szCs w:val="21"/>
        </w:rPr>
        <w:t>PROINVERSIÓN</w:t>
      </w:r>
      <w:r w:rsidRPr="00990A23">
        <w:rPr>
          <w:rFonts w:ascii="Arial" w:hAnsi="Arial" w:cs="Arial"/>
          <w:sz w:val="21"/>
          <w:szCs w:val="21"/>
        </w:rPr>
        <w:t xml:space="preserve"> para cumplir con el encargo.</w:t>
      </w:r>
    </w:p>
    <w:p w14:paraId="60AA560D"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12.2 Las partes son responsables del contenido, ejecución y cumplimiento del presente </w:t>
      </w:r>
      <w:r w:rsidRPr="00990A23">
        <w:rPr>
          <w:rFonts w:ascii="Arial" w:hAnsi="Arial" w:cs="Arial"/>
          <w:b/>
          <w:sz w:val="21"/>
          <w:szCs w:val="21"/>
        </w:rPr>
        <w:t>CONVENIO</w:t>
      </w:r>
      <w:r w:rsidRPr="00990A23">
        <w:rPr>
          <w:rFonts w:ascii="Arial" w:hAnsi="Arial" w:cs="Arial"/>
          <w:sz w:val="21"/>
          <w:szCs w:val="21"/>
        </w:rPr>
        <w:t xml:space="preserve"> en su integridad, cuyas obligaciones serán exigibles de conformidad con los dispositivos legales vigentes, y cuyas acciones se efectuarán a través de los órganos internos designados por cada una ellas; no obstante, el presente </w:t>
      </w:r>
      <w:r w:rsidRPr="00990A23">
        <w:rPr>
          <w:rFonts w:ascii="Arial" w:hAnsi="Arial" w:cs="Arial"/>
          <w:b/>
          <w:sz w:val="21"/>
          <w:szCs w:val="21"/>
        </w:rPr>
        <w:t>CONVENIO</w:t>
      </w:r>
      <w:r w:rsidRPr="00990A23">
        <w:rPr>
          <w:rFonts w:ascii="Arial" w:hAnsi="Arial" w:cs="Arial"/>
          <w:sz w:val="21"/>
          <w:szCs w:val="21"/>
        </w:rPr>
        <w:t xml:space="preserve"> se rige también por las reglas de la buena fe. </w:t>
      </w:r>
    </w:p>
    <w:p w14:paraId="01B42B02"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12.3 </w:t>
      </w:r>
      <w:r w:rsidRPr="00990A23">
        <w:rPr>
          <w:rFonts w:ascii="Arial" w:hAnsi="Arial" w:cs="Arial"/>
          <w:b/>
          <w:sz w:val="21"/>
          <w:szCs w:val="21"/>
        </w:rPr>
        <w:t>PROINVERSIÓN</w:t>
      </w:r>
      <w:r w:rsidRPr="00990A23">
        <w:rPr>
          <w:rFonts w:ascii="Arial" w:hAnsi="Arial" w:cs="Arial"/>
          <w:sz w:val="21"/>
          <w:szCs w:val="21"/>
        </w:rPr>
        <w:t xml:space="preserve"> queda liberada de toda responsabilidad por no lograr cumplir con los objetivos o metas establecidas en el </w:t>
      </w:r>
      <w:r w:rsidRPr="00990A23">
        <w:rPr>
          <w:rFonts w:ascii="Arial" w:hAnsi="Arial" w:cs="Arial"/>
          <w:b/>
          <w:bCs/>
          <w:sz w:val="21"/>
          <w:szCs w:val="21"/>
        </w:rPr>
        <w:t>CONVENIO</w:t>
      </w:r>
      <w:r w:rsidRPr="00990A23">
        <w:rPr>
          <w:rFonts w:ascii="Arial" w:hAnsi="Arial" w:cs="Arial"/>
          <w:sz w:val="21"/>
          <w:szCs w:val="21"/>
        </w:rPr>
        <w:t xml:space="preserve">, así como de aquellos objetivos o metas institucionales </w:t>
      </w:r>
      <w:r w:rsidRPr="00990A23">
        <w:rPr>
          <w:rFonts w:ascii="Arial" w:hAnsi="Arial" w:cs="Arial"/>
          <w:bCs/>
          <w:sz w:val="21"/>
          <w:szCs w:val="21"/>
        </w:rPr>
        <w:t>de</w:t>
      </w:r>
      <w:r w:rsidRPr="00990A23">
        <w:rPr>
          <w:rFonts w:ascii="Arial" w:hAnsi="Arial" w:cs="Arial"/>
          <w:b/>
          <w:sz w:val="21"/>
          <w:szCs w:val="21"/>
        </w:rPr>
        <w:t xml:space="preserve"> LA ENTIDAD PÚBLICA</w:t>
      </w:r>
      <w:r w:rsidRPr="00990A23">
        <w:rPr>
          <w:rFonts w:ascii="Arial" w:hAnsi="Arial" w:cs="Arial"/>
          <w:sz w:val="21"/>
          <w:szCs w:val="21"/>
        </w:rPr>
        <w:t xml:space="preserve"> que estuvieran vinculadas a la ejecución del presente </w:t>
      </w:r>
      <w:r w:rsidRPr="00990A23">
        <w:rPr>
          <w:rFonts w:ascii="Arial" w:hAnsi="Arial" w:cs="Arial"/>
          <w:b/>
          <w:bCs/>
          <w:sz w:val="21"/>
          <w:szCs w:val="21"/>
        </w:rPr>
        <w:t>CONVENIO</w:t>
      </w:r>
      <w:r w:rsidRPr="00990A23">
        <w:rPr>
          <w:rFonts w:ascii="Arial" w:hAnsi="Arial" w:cs="Arial"/>
          <w:sz w:val="21"/>
          <w:szCs w:val="21"/>
        </w:rPr>
        <w:t xml:space="preserve">, por incumplimiento de los compromisos asumidos por </w:t>
      </w:r>
      <w:r w:rsidRPr="00990A23">
        <w:rPr>
          <w:rFonts w:ascii="Arial" w:hAnsi="Arial" w:cs="Arial"/>
          <w:b/>
          <w:bCs/>
          <w:sz w:val="21"/>
          <w:szCs w:val="21"/>
        </w:rPr>
        <w:t>LA ENTIDAD PÚBLICA</w:t>
      </w:r>
      <w:r w:rsidRPr="00990A23">
        <w:rPr>
          <w:rFonts w:ascii="Arial" w:hAnsi="Arial" w:cs="Arial"/>
          <w:sz w:val="21"/>
          <w:szCs w:val="21"/>
        </w:rPr>
        <w:t>.</w:t>
      </w:r>
    </w:p>
    <w:p w14:paraId="77E2AFFC" w14:textId="77777777" w:rsidR="008238E5" w:rsidRPr="00990A23" w:rsidRDefault="008238E5" w:rsidP="008238E5">
      <w:pPr>
        <w:spacing w:line="240" w:lineRule="auto"/>
        <w:jc w:val="both"/>
        <w:rPr>
          <w:rFonts w:ascii="Arial" w:hAnsi="Arial" w:cs="Arial"/>
          <w:b/>
          <w:sz w:val="21"/>
          <w:szCs w:val="21"/>
        </w:rPr>
      </w:pPr>
      <w:r w:rsidRPr="00990A23">
        <w:rPr>
          <w:rFonts w:ascii="Arial" w:hAnsi="Arial" w:cs="Arial"/>
          <w:sz w:val="21"/>
          <w:szCs w:val="21"/>
        </w:rPr>
        <w:t xml:space="preserve"> </w:t>
      </w:r>
      <w:r w:rsidRPr="00990A23">
        <w:rPr>
          <w:rFonts w:ascii="Arial" w:hAnsi="Arial" w:cs="Arial"/>
          <w:b/>
          <w:sz w:val="21"/>
          <w:szCs w:val="21"/>
          <w:u w:val="single"/>
        </w:rPr>
        <w:t>CLÁUSULA DÉCIMA TERCERA</w:t>
      </w:r>
      <w:r w:rsidRPr="00990A23">
        <w:rPr>
          <w:rFonts w:ascii="Arial" w:hAnsi="Arial" w:cs="Arial"/>
          <w:b/>
          <w:sz w:val="21"/>
          <w:szCs w:val="21"/>
        </w:rPr>
        <w:t>. - DE LA SOLUCIÓN DE CONTROVERSIAS</w:t>
      </w:r>
      <w:r w:rsidRPr="00990A23">
        <w:rPr>
          <w:rFonts w:ascii="Arial" w:hAnsi="Arial" w:cs="Arial"/>
          <w:sz w:val="21"/>
          <w:szCs w:val="21"/>
        </w:rPr>
        <w:t xml:space="preserve"> </w:t>
      </w:r>
    </w:p>
    <w:p w14:paraId="4E864298"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lastRenderedPageBreak/>
        <w:t xml:space="preserve">13.1 Cualquier asunto no previsto expresamente en el presente </w:t>
      </w:r>
      <w:r w:rsidRPr="00990A23">
        <w:rPr>
          <w:rFonts w:ascii="Arial" w:hAnsi="Arial" w:cs="Arial"/>
          <w:b/>
          <w:sz w:val="21"/>
          <w:szCs w:val="21"/>
        </w:rPr>
        <w:t>CONVENIO</w:t>
      </w:r>
      <w:r w:rsidRPr="00990A23">
        <w:rPr>
          <w:rFonts w:ascii="Arial" w:hAnsi="Arial" w:cs="Arial"/>
          <w:sz w:val="21"/>
          <w:szCs w:val="21"/>
        </w:rPr>
        <w:t xml:space="preserve"> y/o cualquier discrepancia en su aplicación, interpretación, ejecución o validez, buscará ser solucionado por el entendimiento directo de </w:t>
      </w:r>
      <w:r w:rsidRPr="00990A23">
        <w:rPr>
          <w:rFonts w:ascii="Arial" w:hAnsi="Arial" w:cs="Arial"/>
          <w:b/>
          <w:bCs/>
          <w:sz w:val="21"/>
          <w:szCs w:val="21"/>
        </w:rPr>
        <w:t>LAS PARTES</w:t>
      </w:r>
      <w:r w:rsidRPr="00990A23">
        <w:rPr>
          <w:rFonts w:ascii="Arial" w:hAnsi="Arial" w:cs="Arial"/>
          <w:sz w:val="21"/>
          <w:szCs w:val="21"/>
        </w:rPr>
        <w:t xml:space="preserve">, teniendo en cuenta para ello las reglas de la buena fe y común intención que anima a las partes a suscribir el presente </w:t>
      </w:r>
      <w:r w:rsidRPr="00990A23">
        <w:rPr>
          <w:rFonts w:ascii="Arial" w:hAnsi="Arial" w:cs="Arial"/>
          <w:b/>
          <w:bCs/>
          <w:sz w:val="21"/>
          <w:szCs w:val="21"/>
        </w:rPr>
        <w:t>CONVENIO</w:t>
      </w:r>
      <w:r w:rsidRPr="00990A23">
        <w:rPr>
          <w:rFonts w:ascii="Arial" w:hAnsi="Arial" w:cs="Arial"/>
          <w:sz w:val="21"/>
          <w:szCs w:val="21"/>
        </w:rPr>
        <w:t xml:space="preserve">, dejando constancia del acuerdo a través de la suscripción del acta correspondiente, la que pasará a formar parte integrante del presente </w:t>
      </w:r>
      <w:r w:rsidRPr="00990A23">
        <w:rPr>
          <w:rFonts w:ascii="Arial" w:hAnsi="Arial" w:cs="Arial"/>
          <w:b/>
          <w:sz w:val="21"/>
          <w:szCs w:val="21"/>
        </w:rPr>
        <w:t>CONVENIO</w:t>
      </w:r>
      <w:r w:rsidRPr="00990A23">
        <w:rPr>
          <w:rFonts w:ascii="Arial" w:hAnsi="Arial" w:cs="Arial"/>
          <w:sz w:val="21"/>
          <w:szCs w:val="21"/>
        </w:rPr>
        <w:t xml:space="preserve">.  </w:t>
      </w:r>
    </w:p>
    <w:p w14:paraId="0FB5AF4B"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13.2 El plazo de la etapa de trato directo no deberá ser mayor de treinta (30) días calendario. Dicho plazo podrá ser ampliado por acuerdo de </w:t>
      </w:r>
      <w:r w:rsidRPr="00990A23">
        <w:rPr>
          <w:rFonts w:ascii="Arial" w:hAnsi="Arial" w:cs="Arial"/>
          <w:b/>
          <w:bCs/>
          <w:sz w:val="21"/>
          <w:szCs w:val="21"/>
        </w:rPr>
        <w:t>LAS PARTES</w:t>
      </w:r>
      <w:r w:rsidRPr="00990A23">
        <w:rPr>
          <w:rFonts w:ascii="Arial" w:hAnsi="Arial" w:cs="Arial"/>
          <w:sz w:val="21"/>
          <w:szCs w:val="21"/>
        </w:rPr>
        <w:t xml:space="preserve">, de existir posibilidades reales de resolver la discrepancia por medio del trato directo. Dicho acuerdo deberá constar por escrito. Cualquiera de las partes pueda declarar concluida la etapa de trato directo, en cualquier momento, por considerar que se trata de diferencias insalvables. </w:t>
      </w:r>
    </w:p>
    <w:p w14:paraId="48127D34"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13.3 Toda discrepancia derivada de la interpretación o ejecución de este </w:t>
      </w:r>
      <w:r w:rsidRPr="00990A23">
        <w:rPr>
          <w:rFonts w:ascii="Arial" w:hAnsi="Arial" w:cs="Arial"/>
          <w:b/>
          <w:sz w:val="21"/>
          <w:szCs w:val="21"/>
        </w:rPr>
        <w:t>CONVENIO</w:t>
      </w:r>
      <w:r w:rsidRPr="00990A23">
        <w:rPr>
          <w:rFonts w:ascii="Arial" w:hAnsi="Arial" w:cs="Arial"/>
          <w:sz w:val="21"/>
          <w:szCs w:val="21"/>
        </w:rPr>
        <w:t xml:space="preserve">, que no pudiera solucionarse de manera directa por </w:t>
      </w:r>
      <w:r w:rsidRPr="00990A23">
        <w:rPr>
          <w:rFonts w:ascii="Arial" w:hAnsi="Arial" w:cs="Arial"/>
          <w:b/>
          <w:bCs/>
          <w:sz w:val="21"/>
          <w:szCs w:val="21"/>
        </w:rPr>
        <w:t>LAS PARTES</w:t>
      </w:r>
      <w:r w:rsidRPr="00990A23">
        <w:rPr>
          <w:rFonts w:ascii="Arial" w:hAnsi="Arial" w:cs="Arial"/>
          <w:sz w:val="21"/>
          <w:szCs w:val="21"/>
        </w:rPr>
        <w:t xml:space="preserve"> será sometida al arbitraje de derecho.</w:t>
      </w:r>
    </w:p>
    <w:p w14:paraId="085A0D22"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13.4 Para tal efecto, cada parte designará a un Árbitro y entre ambos Árbitros designados elegirán a un tercero que presidirá el Tribunal Arbitral. A falta de designación de árbitros o en caso de que los árbitros designados por </w:t>
      </w:r>
      <w:r w:rsidRPr="00990A23">
        <w:rPr>
          <w:rFonts w:ascii="Arial" w:hAnsi="Arial" w:cs="Arial"/>
          <w:b/>
          <w:bCs/>
          <w:sz w:val="21"/>
          <w:szCs w:val="21"/>
        </w:rPr>
        <w:t>LAS PARTES</w:t>
      </w:r>
      <w:r w:rsidRPr="00990A23">
        <w:rPr>
          <w:rFonts w:ascii="Arial" w:hAnsi="Arial" w:cs="Arial"/>
          <w:sz w:val="21"/>
          <w:szCs w:val="21"/>
        </w:rPr>
        <w:t xml:space="preserve"> no designen al tercer árbitro lo efectuará el Centro de Arbitraje de la Cámara de Comercio de Lima. </w:t>
      </w:r>
    </w:p>
    <w:p w14:paraId="01B691A5"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13.5 El Arbitraje se desarrollará en la ciudad de Lima, bajo la administración de Centro de Arbitraje de la Cámara de Comercio de Lima y bajo las reglas contenidas en el Decreto Legislativo N° 1071, Decreto Legislativo que norma el arbitraje y el Reglamento del Centro de Arbitraje de la Cámara de Comercio de Lima. El laudo arbitral será definitivo o </w:t>
      </w:r>
      <w:r w:rsidRPr="00990A23">
        <w:rPr>
          <w:rFonts w:ascii="Arial" w:hAnsi="Arial" w:cs="Arial"/>
          <w:b/>
          <w:bCs/>
          <w:sz w:val="21"/>
          <w:szCs w:val="21"/>
        </w:rPr>
        <w:t>inapelable</w:t>
      </w:r>
      <w:r w:rsidRPr="00990A23">
        <w:rPr>
          <w:rFonts w:ascii="Arial" w:hAnsi="Arial" w:cs="Arial"/>
          <w:sz w:val="21"/>
          <w:szCs w:val="21"/>
        </w:rPr>
        <w:t xml:space="preserve">. </w:t>
      </w:r>
    </w:p>
    <w:p w14:paraId="53FE1492" w14:textId="77777777" w:rsidR="008238E5" w:rsidRPr="00990A23" w:rsidRDefault="008238E5" w:rsidP="008238E5">
      <w:pPr>
        <w:spacing w:line="240" w:lineRule="auto"/>
        <w:ind w:left="708" w:hanging="708"/>
        <w:jc w:val="both"/>
        <w:rPr>
          <w:rFonts w:ascii="Arial" w:hAnsi="Arial" w:cs="Arial"/>
          <w:b/>
          <w:sz w:val="21"/>
          <w:szCs w:val="21"/>
        </w:rPr>
      </w:pPr>
      <w:r w:rsidRPr="00990A23">
        <w:rPr>
          <w:rFonts w:ascii="Arial" w:hAnsi="Arial" w:cs="Arial"/>
          <w:sz w:val="21"/>
          <w:szCs w:val="21"/>
        </w:rPr>
        <w:t xml:space="preserve"> </w:t>
      </w:r>
      <w:r w:rsidRPr="00990A23">
        <w:rPr>
          <w:rFonts w:ascii="Arial" w:hAnsi="Arial" w:cs="Arial"/>
          <w:b/>
          <w:sz w:val="21"/>
          <w:szCs w:val="21"/>
          <w:u w:val="single"/>
        </w:rPr>
        <w:t>CLÁUSULA DÉCIMA CUARTA</w:t>
      </w:r>
      <w:r w:rsidRPr="00990A23">
        <w:rPr>
          <w:rFonts w:ascii="Arial" w:hAnsi="Arial" w:cs="Arial"/>
          <w:b/>
          <w:sz w:val="21"/>
          <w:szCs w:val="21"/>
        </w:rPr>
        <w:t>: DE LA LIBRE ADHESIÓN Y SEPARACIÓN</w:t>
      </w:r>
      <w:r w:rsidRPr="00990A23">
        <w:rPr>
          <w:rFonts w:ascii="Arial" w:hAnsi="Arial" w:cs="Arial"/>
          <w:sz w:val="21"/>
          <w:szCs w:val="21"/>
        </w:rPr>
        <w:t xml:space="preserve"> </w:t>
      </w:r>
    </w:p>
    <w:p w14:paraId="556816A2"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En cumplimiento a lo establecido por el numeral 88.3 del artículo 88 del Texto Único Ordenado de la Ley del Procedimiento Administrativo General, </w:t>
      </w:r>
      <w:r w:rsidRPr="00990A23">
        <w:rPr>
          <w:rFonts w:ascii="Arial" w:hAnsi="Arial" w:cs="Arial"/>
          <w:b/>
          <w:bCs/>
          <w:sz w:val="21"/>
          <w:szCs w:val="21"/>
        </w:rPr>
        <w:t>LAS PARTES</w:t>
      </w:r>
      <w:r w:rsidRPr="00990A23">
        <w:rPr>
          <w:rFonts w:ascii="Arial" w:hAnsi="Arial" w:cs="Arial"/>
          <w:sz w:val="21"/>
          <w:szCs w:val="21"/>
        </w:rPr>
        <w:t xml:space="preserve"> declaran expresamente que el </w:t>
      </w:r>
      <w:r w:rsidRPr="00990A23">
        <w:rPr>
          <w:rFonts w:ascii="Arial" w:hAnsi="Arial" w:cs="Arial"/>
          <w:b/>
          <w:sz w:val="21"/>
          <w:szCs w:val="21"/>
        </w:rPr>
        <w:t>CONVENIO</w:t>
      </w:r>
      <w:r w:rsidRPr="00990A23">
        <w:rPr>
          <w:rFonts w:ascii="Arial" w:hAnsi="Arial" w:cs="Arial"/>
          <w:sz w:val="21"/>
          <w:szCs w:val="21"/>
        </w:rPr>
        <w:t xml:space="preserve"> es de libre adhesión y separación para ellas. </w:t>
      </w:r>
    </w:p>
    <w:p w14:paraId="15391D6B" w14:textId="77777777" w:rsidR="008238E5" w:rsidRPr="00990A23" w:rsidRDefault="008238E5" w:rsidP="008238E5">
      <w:pPr>
        <w:spacing w:line="240" w:lineRule="auto"/>
        <w:jc w:val="both"/>
        <w:rPr>
          <w:rFonts w:ascii="Arial" w:hAnsi="Arial" w:cs="Arial"/>
          <w:b/>
          <w:sz w:val="21"/>
          <w:szCs w:val="21"/>
        </w:rPr>
      </w:pPr>
      <w:r w:rsidRPr="00990A23">
        <w:rPr>
          <w:rFonts w:ascii="Arial" w:hAnsi="Arial" w:cs="Arial"/>
          <w:sz w:val="21"/>
          <w:szCs w:val="21"/>
        </w:rPr>
        <w:t xml:space="preserve"> </w:t>
      </w:r>
      <w:r w:rsidRPr="00990A23">
        <w:rPr>
          <w:rFonts w:ascii="Arial" w:hAnsi="Arial" w:cs="Arial"/>
          <w:b/>
          <w:sz w:val="21"/>
          <w:szCs w:val="21"/>
          <w:u w:val="single"/>
        </w:rPr>
        <w:t>CLÁUSULA DÉCIMA QUINTA</w:t>
      </w:r>
      <w:r w:rsidRPr="00990A23">
        <w:rPr>
          <w:rFonts w:ascii="Arial" w:hAnsi="Arial" w:cs="Arial"/>
          <w:b/>
          <w:sz w:val="21"/>
          <w:szCs w:val="21"/>
        </w:rPr>
        <w:t xml:space="preserve">. -  DOMICILIO Y COMUNICACIONES </w:t>
      </w:r>
      <w:r w:rsidRPr="00990A23">
        <w:rPr>
          <w:rFonts w:ascii="Arial" w:hAnsi="Arial" w:cs="Arial"/>
          <w:sz w:val="21"/>
          <w:szCs w:val="21"/>
        </w:rPr>
        <w:t xml:space="preserve"> </w:t>
      </w:r>
    </w:p>
    <w:p w14:paraId="4B2A602C"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15.1 Todos los avisos, solicitudes, comunicaciones o documentos que </w:t>
      </w:r>
      <w:r w:rsidRPr="00990A23">
        <w:rPr>
          <w:rFonts w:ascii="Arial" w:hAnsi="Arial" w:cs="Arial"/>
          <w:b/>
          <w:bCs/>
          <w:sz w:val="21"/>
          <w:szCs w:val="21"/>
        </w:rPr>
        <w:t>LAS PARTES</w:t>
      </w:r>
      <w:r w:rsidRPr="00990A23">
        <w:rPr>
          <w:rFonts w:ascii="Arial" w:hAnsi="Arial" w:cs="Arial"/>
          <w:sz w:val="21"/>
          <w:szCs w:val="21"/>
        </w:rPr>
        <w:t xml:space="preserve"> deban dirigir, en virtud de este </w:t>
      </w:r>
      <w:proofErr w:type="gramStart"/>
      <w:r w:rsidRPr="00990A23">
        <w:rPr>
          <w:rFonts w:ascii="Arial" w:hAnsi="Arial" w:cs="Arial"/>
          <w:b/>
          <w:sz w:val="21"/>
          <w:szCs w:val="21"/>
        </w:rPr>
        <w:t>CONVENIO</w:t>
      </w:r>
      <w:r w:rsidRPr="00990A23">
        <w:rPr>
          <w:rFonts w:ascii="Arial" w:hAnsi="Arial" w:cs="Arial"/>
          <w:sz w:val="21"/>
          <w:szCs w:val="21"/>
        </w:rPr>
        <w:t>,</w:t>
      </w:r>
      <w:proofErr w:type="gramEnd"/>
      <w:r w:rsidRPr="00990A23">
        <w:rPr>
          <w:rFonts w:ascii="Arial" w:hAnsi="Arial" w:cs="Arial"/>
          <w:sz w:val="21"/>
          <w:szCs w:val="21"/>
        </w:rPr>
        <w:t xml:space="preserve"> se efectuarán por escrito y se considerarán realizados, desde el momento en que son notificados en el domicilio indicado en la parte introductoria del </w:t>
      </w:r>
      <w:r w:rsidRPr="00990A23">
        <w:rPr>
          <w:rFonts w:ascii="Arial" w:hAnsi="Arial" w:cs="Arial"/>
          <w:b/>
          <w:bCs/>
          <w:sz w:val="21"/>
          <w:szCs w:val="21"/>
        </w:rPr>
        <w:t>CONVENIO</w:t>
      </w:r>
      <w:r w:rsidRPr="00990A23">
        <w:rPr>
          <w:rFonts w:ascii="Arial" w:hAnsi="Arial" w:cs="Arial"/>
          <w:sz w:val="21"/>
          <w:szCs w:val="21"/>
        </w:rPr>
        <w:t xml:space="preserve">. </w:t>
      </w:r>
    </w:p>
    <w:p w14:paraId="33B84AB5"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 15.2 </w:t>
      </w:r>
      <w:r w:rsidRPr="00990A23">
        <w:rPr>
          <w:rFonts w:ascii="Arial" w:hAnsi="Arial" w:cs="Arial"/>
          <w:b/>
          <w:bCs/>
          <w:sz w:val="21"/>
          <w:szCs w:val="21"/>
        </w:rPr>
        <w:t>LAS PARTES</w:t>
      </w:r>
      <w:r w:rsidRPr="00990A23">
        <w:rPr>
          <w:rFonts w:ascii="Arial" w:hAnsi="Arial" w:cs="Arial"/>
          <w:sz w:val="21"/>
          <w:szCs w:val="21"/>
        </w:rPr>
        <w:t xml:space="preserve"> señalan como sus domicilios los indicados en la introducción del presente </w:t>
      </w:r>
      <w:r w:rsidRPr="00990A23">
        <w:rPr>
          <w:rFonts w:ascii="Arial" w:hAnsi="Arial" w:cs="Arial"/>
          <w:b/>
          <w:bCs/>
          <w:sz w:val="21"/>
          <w:szCs w:val="21"/>
        </w:rPr>
        <w:t>CONVENIO</w:t>
      </w:r>
      <w:r w:rsidRPr="00990A23">
        <w:rPr>
          <w:rFonts w:ascii="Arial" w:hAnsi="Arial" w:cs="Arial"/>
          <w:sz w:val="21"/>
          <w:szCs w:val="21"/>
        </w:rPr>
        <w:t xml:space="preserve"> y cualquier modificación de </w:t>
      </w:r>
      <w:proofErr w:type="gramStart"/>
      <w:r w:rsidRPr="00990A23">
        <w:rPr>
          <w:rFonts w:ascii="Arial" w:hAnsi="Arial" w:cs="Arial"/>
          <w:sz w:val="21"/>
          <w:szCs w:val="21"/>
        </w:rPr>
        <w:t>los mismos</w:t>
      </w:r>
      <w:proofErr w:type="gramEnd"/>
      <w:r w:rsidRPr="00990A23">
        <w:rPr>
          <w:rFonts w:ascii="Arial" w:hAnsi="Arial" w:cs="Arial"/>
          <w:sz w:val="21"/>
          <w:szCs w:val="21"/>
        </w:rPr>
        <w:t xml:space="preserve"> será comunicada por escrito a la otra Parte, bajo cargo de recepción; en caso contrario, toda comunicación realizada a dichos domicilios se entenderá válidamente efectuada para todos los efectos.  </w:t>
      </w:r>
    </w:p>
    <w:p w14:paraId="4016C99C" w14:textId="77777777" w:rsidR="008238E5" w:rsidRPr="00990A23" w:rsidRDefault="008238E5" w:rsidP="008238E5">
      <w:pPr>
        <w:spacing w:line="240" w:lineRule="auto"/>
        <w:jc w:val="both"/>
        <w:rPr>
          <w:rFonts w:ascii="Arial" w:hAnsi="Arial" w:cs="Arial"/>
          <w:b/>
          <w:sz w:val="21"/>
          <w:szCs w:val="21"/>
          <w:u w:val="single"/>
        </w:rPr>
      </w:pPr>
      <w:r w:rsidRPr="00990A23">
        <w:rPr>
          <w:rFonts w:ascii="Arial" w:hAnsi="Arial" w:cs="Arial"/>
          <w:sz w:val="21"/>
          <w:szCs w:val="21"/>
        </w:rPr>
        <w:t xml:space="preserve"> </w:t>
      </w:r>
      <w:r w:rsidRPr="00990A23">
        <w:rPr>
          <w:rFonts w:ascii="Arial" w:hAnsi="Arial" w:cs="Arial"/>
          <w:b/>
          <w:sz w:val="21"/>
          <w:szCs w:val="21"/>
          <w:u w:val="single"/>
        </w:rPr>
        <w:t xml:space="preserve">CLÁUSULA </w:t>
      </w:r>
      <w:proofErr w:type="gramStart"/>
      <w:r w:rsidRPr="00990A23">
        <w:rPr>
          <w:rFonts w:ascii="Arial" w:hAnsi="Arial" w:cs="Arial"/>
          <w:b/>
          <w:sz w:val="21"/>
          <w:szCs w:val="21"/>
          <w:u w:val="single"/>
        </w:rPr>
        <w:t>DÉCIMO SEXTA</w:t>
      </w:r>
      <w:proofErr w:type="gramEnd"/>
      <w:r w:rsidRPr="00990A23">
        <w:rPr>
          <w:rFonts w:ascii="Arial" w:hAnsi="Arial" w:cs="Arial"/>
          <w:b/>
          <w:sz w:val="21"/>
          <w:szCs w:val="21"/>
          <w:u w:val="single"/>
        </w:rPr>
        <w:t>:</w:t>
      </w:r>
      <w:r w:rsidRPr="00990A23">
        <w:rPr>
          <w:rFonts w:ascii="Arial" w:hAnsi="Arial" w:cs="Arial"/>
          <w:b/>
          <w:sz w:val="21"/>
          <w:szCs w:val="21"/>
        </w:rPr>
        <w:t xml:space="preserve"> ANTICORRUPCIÓN</w:t>
      </w:r>
      <w:r w:rsidRPr="00990A23">
        <w:rPr>
          <w:rFonts w:ascii="Arial" w:hAnsi="Arial" w:cs="Arial"/>
          <w:sz w:val="21"/>
          <w:szCs w:val="21"/>
        </w:rPr>
        <w:t xml:space="preserve"> </w:t>
      </w:r>
    </w:p>
    <w:p w14:paraId="454146EE"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16.1 </w:t>
      </w:r>
      <w:r w:rsidRPr="00990A23">
        <w:rPr>
          <w:rFonts w:ascii="Arial" w:hAnsi="Arial" w:cs="Arial"/>
          <w:b/>
          <w:bCs/>
          <w:sz w:val="21"/>
          <w:szCs w:val="21"/>
        </w:rPr>
        <w:t>LAS PARTES</w:t>
      </w:r>
      <w:r w:rsidRPr="00990A23">
        <w:rPr>
          <w:rFonts w:ascii="Arial" w:hAnsi="Arial" w:cs="Arial"/>
          <w:sz w:val="21"/>
          <w:szCs w:val="21"/>
        </w:rPr>
        <w:t xml:space="preserve">, declaran y garantizan no haber participado directa o indirectamente, ofrecido, negociado o efectuado cualquier pago o, en general, cualquier beneficio o incentivo ilegal en relación con el presente </w:t>
      </w:r>
      <w:r w:rsidRPr="00990A23">
        <w:rPr>
          <w:rFonts w:ascii="Arial" w:hAnsi="Arial" w:cs="Arial"/>
          <w:b/>
          <w:bCs/>
          <w:sz w:val="21"/>
          <w:szCs w:val="21"/>
        </w:rPr>
        <w:t>CONVENIO</w:t>
      </w:r>
      <w:r w:rsidRPr="00990A23">
        <w:rPr>
          <w:rFonts w:ascii="Arial" w:hAnsi="Arial" w:cs="Arial"/>
          <w:sz w:val="21"/>
          <w:szCs w:val="21"/>
        </w:rPr>
        <w:t xml:space="preserve">; sea de forma directa o indirecta, a través de sus funcionarios y servidores, apoderados, representantes legales, funcionarios, asesores o personas vinculadas. </w:t>
      </w:r>
    </w:p>
    <w:p w14:paraId="744AE975"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16.2. </w:t>
      </w:r>
      <w:r w:rsidRPr="00990A23">
        <w:rPr>
          <w:rFonts w:ascii="Arial" w:hAnsi="Arial" w:cs="Arial"/>
          <w:b/>
          <w:bCs/>
          <w:sz w:val="21"/>
          <w:szCs w:val="21"/>
        </w:rPr>
        <w:t>LAS PARTES</w:t>
      </w:r>
      <w:r w:rsidRPr="00990A23">
        <w:rPr>
          <w:rFonts w:ascii="Arial" w:hAnsi="Arial" w:cs="Arial"/>
          <w:sz w:val="21"/>
          <w:szCs w:val="21"/>
        </w:rPr>
        <w:t xml:space="preserve"> se obligan a conducirse en todo momento durante la ejecución del </w:t>
      </w:r>
      <w:r w:rsidRPr="00990A23">
        <w:rPr>
          <w:rFonts w:ascii="Arial" w:hAnsi="Arial" w:cs="Arial"/>
          <w:b/>
          <w:bCs/>
          <w:sz w:val="21"/>
          <w:szCs w:val="21"/>
        </w:rPr>
        <w:t>CONVENIO</w:t>
      </w:r>
      <w:r w:rsidRPr="00990A23">
        <w:rPr>
          <w:rFonts w:ascii="Arial" w:hAnsi="Arial" w:cs="Arial"/>
          <w:sz w:val="21"/>
          <w:szCs w:val="21"/>
        </w:rPr>
        <w:t xml:space="preserve">, con honestidad, probidad, veracidad e integridad y de no cometer actos ilegales o de corrupción directa o indirectamente o a través de sus colaboradores, integrantes de los órganos de administración, apoderados, representantes legales, funcionarios, asesores y personas vinculadas. </w:t>
      </w:r>
    </w:p>
    <w:p w14:paraId="78EB14E7"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16.3. </w:t>
      </w:r>
      <w:r w:rsidRPr="00990A23">
        <w:rPr>
          <w:rFonts w:ascii="Arial" w:hAnsi="Arial" w:cs="Arial"/>
          <w:b/>
          <w:bCs/>
          <w:sz w:val="21"/>
          <w:szCs w:val="21"/>
        </w:rPr>
        <w:t>LAS PARTES</w:t>
      </w:r>
      <w:r w:rsidRPr="00990A23">
        <w:rPr>
          <w:rFonts w:ascii="Arial" w:hAnsi="Arial" w:cs="Arial"/>
          <w:sz w:val="21"/>
          <w:szCs w:val="21"/>
        </w:rPr>
        <w:t xml:space="preserve">, se comprometen a comunicar a las autoridades o funcionarios competentes, de manera directa y oportuna, cualquier acto o conducta ilícita o corrupta de </w:t>
      </w:r>
      <w:r w:rsidRPr="00990A23">
        <w:rPr>
          <w:rFonts w:ascii="Arial" w:hAnsi="Arial" w:cs="Arial"/>
          <w:sz w:val="21"/>
          <w:szCs w:val="21"/>
        </w:rPr>
        <w:lastRenderedPageBreak/>
        <w:t>la que tuviera conocimiento; y adoptar medidas técnicas, organizativas y/o de personal apropiadas para evitar los referidos actos o prácticas.</w:t>
      </w:r>
    </w:p>
    <w:p w14:paraId="6D8DD53B"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16.4. </w:t>
      </w:r>
      <w:r w:rsidRPr="00990A23">
        <w:rPr>
          <w:rFonts w:ascii="Arial" w:hAnsi="Arial" w:cs="Arial"/>
          <w:b/>
          <w:bCs/>
          <w:sz w:val="21"/>
          <w:szCs w:val="21"/>
        </w:rPr>
        <w:t>LAS PARTES</w:t>
      </w:r>
      <w:r w:rsidRPr="00990A23">
        <w:rPr>
          <w:rFonts w:ascii="Arial" w:hAnsi="Arial" w:cs="Arial"/>
          <w:sz w:val="21"/>
          <w:szCs w:val="21"/>
        </w:rPr>
        <w:t xml:space="preserve"> se comprometen a cumplir con las disposiciones señaladas en el Anexo N° 2, denominado “COMPROMISO DE INTEGRIDAD Y LUCHA CONTRA LA CORRUPCIÓN”, que forma parte del presente </w:t>
      </w:r>
      <w:r w:rsidRPr="00990A23">
        <w:rPr>
          <w:rFonts w:ascii="Arial" w:hAnsi="Arial" w:cs="Arial"/>
          <w:b/>
          <w:bCs/>
          <w:sz w:val="21"/>
          <w:szCs w:val="21"/>
        </w:rPr>
        <w:t>CONVENIO.</w:t>
      </w:r>
      <w:r w:rsidRPr="00990A23">
        <w:rPr>
          <w:rFonts w:ascii="Arial" w:hAnsi="Arial" w:cs="Arial"/>
          <w:sz w:val="21"/>
          <w:szCs w:val="21"/>
        </w:rPr>
        <w:t xml:space="preserve"> </w:t>
      </w:r>
    </w:p>
    <w:p w14:paraId="753A2740" w14:textId="77777777" w:rsidR="008238E5" w:rsidRPr="00990A23" w:rsidRDefault="008238E5" w:rsidP="008238E5">
      <w:pPr>
        <w:spacing w:line="240" w:lineRule="auto"/>
        <w:jc w:val="both"/>
        <w:rPr>
          <w:rFonts w:ascii="Arial" w:hAnsi="Arial" w:cs="Arial"/>
          <w:b/>
          <w:sz w:val="21"/>
          <w:szCs w:val="21"/>
        </w:rPr>
      </w:pPr>
      <w:r w:rsidRPr="00990A23">
        <w:rPr>
          <w:rFonts w:ascii="Arial" w:hAnsi="Arial" w:cs="Arial"/>
          <w:sz w:val="21"/>
          <w:szCs w:val="21"/>
        </w:rPr>
        <w:t xml:space="preserve">16.5 </w:t>
      </w:r>
      <w:r w:rsidRPr="00990A23">
        <w:rPr>
          <w:rFonts w:ascii="Arial" w:hAnsi="Arial" w:cs="Arial"/>
          <w:b/>
          <w:bCs/>
          <w:sz w:val="21"/>
          <w:szCs w:val="21"/>
        </w:rPr>
        <w:t>LAS PARTES</w:t>
      </w:r>
      <w:r w:rsidRPr="00990A23">
        <w:rPr>
          <w:rFonts w:ascii="Arial" w:hAnsi="Arial" w:cs="Arial"/>
          <w:sz w:val="21"/>
          <w:szCs w:val="21"/>
        </w:rPr>
        <w:t xml:space="preserve"> reconocen que la contravención a lo dispuesto en la presente Cláusula Anticorrupción tendrá como consecuencia jurídica la resolución de pleno derecho del presente </w:t>
      </w:r>
      <w:r w:rsidRPr="00990A23">
        <w:rPr>
          <w:rFonts w:ascii="Arial" w:hAnsi="Arial" w:cs="Arial"/>
          <w:b/>
          <w:bCs/>
          <w:sz w:val="21"/>
          <w:szCs w:val="21"/>
        </w:rPr>
        <w:t>CONVENIO</w:t>
      </w:r>
      <w:r w:rsidRPr="00990A23">
        <w:rPr>
          <w:rFonts w:ascii="Arial" w:hAnsi="Arial" w:cs="Arial"/>
          <w:sz w:val="21"/>
          <w:szCs w:val="21"/>
        </w:rPr>
        <w:t>, sin perjuicio de otras acciones legales que correspondan según sea el caso.</w:t>
      </w:r>
    </w:p>
    <w:p w14:paraId="5300B4F7"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Estando </w:t>
      </w:r>
      <w:r w:rsidRPr="00990A23">
        <w:rPr>
          <w:rFonts w:ascii="Arial" w:hAnsi="Arial" w:cs="Arial"/>
          <w:b/>
          <w:bCs/>
          <w:sz w:val="21"/>
          <w:szCs w:val="21"/>
        </w:rPr>
        <w:t>LAS PARTES</w:t>
      </w:r>
      <w:r w:rsidRPr="00990A23">
        <w:rPr>
          <w:rFonts w:ascii="Arial" w:hAnsi="Arial" w:cs="Arial"/>
          <w:sz w:val="21"/>
          <w:szCs w:val="21"/>
        </w:rPr>
        <w:t xml:space="preserve"> de acuerdo con todos los términos y condiciones del presente </w:t>
      </w:r>
      <w:r w:rsidRPr="00990A23">
        <w:rPr>
          <w:rFonts w:ascii="Arial" w:hAnsi="Arial" w:cs="Arial"/>
          <w:b/>
          <w:bCs/>
          <w:sz w:val="21"/>
          <w:szCs w:val="21"/>
        </w:rPr>
        <w:t>CONVENIO</w:t>
      </w:r>
      <w:r w:rsidRPr="00990A23">
        <w:rPr>
          <w:rFonts w:ascii="Arial" w:hAnsi="Arial" w:cs="Arial"/>
          <w:sz w:val="21"/>
          <w:szCs w:val="21"/>
        </w:rPr>
        <w:t>, lo suscriben en tres (3) ejemplares de igual contenido.</w:t>
      </w:r>
    </w:p>
    <w:p w14:paraId="5D2B452A" w14:textId="77777777" w:rsidR="008238E5" w:rsidRPr="00990A23" w:rsidRDefault="008238E5" w:rsidP="008238E5">
      <w:pPr>
        <w:spacing w:line="240" w:lineRule="auto"/>
        <w:jc w:val="both"/>
        <w:rPr>
          <w:rFonts w:ascii="Arial" w:hAnsi="Arial" w:cs="Arial"/>
          <w:sz w:val="21"/>
          <w:szCs w:val="21"/>
        </w:rPr>
      </w:pPr>
    </w:p>
    <w:p w14:paraId="60094980" w14:textId="77777777" w:rsidR="008238E5" w:rsidRPr="00990A23" w:rsidRDefault="008238E5" w:rsidP="008238E5">
      <w:pPr>
        <w:spacing w:line="240" w:lineRule="auto"/>
        <w:jc w:val="both"/>
        <w:rPr>
          <w:rFonts w:ascii="Arial" w:hAnsi="Arial" w:cs="Arial"/>
          <w:sz w:val="21"/>
          <w:szCs w:val="21"/>
        </w:rPr>
      </w:pPr>
    </w:p>
    <w:p w14:paraId="5F55AD42"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Por </w:t>
      </w:r>
      <w:r w:rsidRPr="00990A23">
        <w:rPr>
          <w:rFonts w:ascii="Arial" w:hAnsi="Arial" w:cs="Arial"/>
          <w:b/>
          <w:sz w:val="21"/>
          <w:szCs w:val="21"/>
        </w:rPr>
        <w:t>PROINVERSIÓN</w:t>
      </w:r>
      <w:r w:rsidRPr="00990A23">
        <w:rPr>
          <w:rFonts w:ascii="Arial" w:hAnsi="Arial" w:cs="Arial"/>
          <w:sz w:val="21"/>
          <w:szCs w:val="21"/>
        </w:rPr>
        <w:t>, firmado en ……</w:t>
      </w:r>
      <w:proofErr w:type="gramStart"/>
      <w:r w:rsidRPr="00990A23">
        <w:rPr>
          <w:rFonts w:ascii="Arial" w:hAnsi="Arial" w:cs="Arial"/>
          <w:sz w:val="21"/>
          <w:szCs w:val="21"/>
        </w:rPr>
        <w:t>…….</w:t>
      </w:r>
      <w:proofErr w:type="gramEnd"/>
      <w:r w:rsidRPr="00990A23">
        <w:rPr>
          <w:rFonts w:ascii="Arial" w:hAnsi="Arial" w:cs="Arial"/>
          <w:sz w:val="21"/>
          <w:szCs w:val="21"/>
        </w:rPr>
        <w:t xml:space="preserve">., a los............días del mes de….………………..del año 20…. </w:t>
      </w:r>
    </w:p>
    <w:p w14:paraId="74E49D2E"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 </w:t>
      </w:r>
    </w:p>
    <w:p w14:paraId="016EF69C" w14:textId="77777777" w:rsidR="008238E5" w:rsidRPr="00990A23" w:rsidRDefault="008238E5" w:rsidP="008238E5">
      <w:pPr>
        <w:spacing w:after="0" w:line="240" w:lineRule="auto"/>
        <w:ind w:left="-567" w:right="-852"/>
        <w:jc w:val="both"/>
        <w:rPr>
          <w:rFonts w:ascii="Arial" w:hAnsi="Arial" w:cs="Arial"/>
          <w:sz w:val="21"/>
          <w:szCs w:val="21"/>
        </w:rPr>
      </w:pPr>
    </w:p>
    <w:p w14:paraId="18F76CC1" w14:textId="71FA0962" w:rsidR="008238E5" w:rsidRPr="00990A23" w:rsidRDefault="008238E5" w:rsidP="008238E5">
      <w:pPr>
        <w:spacing w:after="0" w:line="240" w:lineRule="auto"/>
        <w:ind w:left="-567" w:right="-852" w:firstLine="4962"/>
        <w:jc w:val="both"/>
        <w:rPr>
          <w:rFonts w:ascii="Arial" w:hAnsi="Arial" w:cs="Arial"/>
          <w:b/>
          <w:sz w:val="21"/>
          <w:szCs w:val="21"/>
        </w:rPr>
      </w:pPr>
      <w:r w:rsidRPr="00990A23">
        <w:rPr>
          <w:rFonts w:ascii="Arial" w:hAnsi="Arial" w:cs="Arial"/>
          <w:b/>
          <w:color w:val="0000FF"/>
          <w:sz w:val="21"/>
          <w:szCs w:val="21"/>
        </w:rPr>
        <w:t>[NOMBRE DEL DIRECTOR EJECUTIVO]</w:t>
      </w:r>
    </w:p>
    <w:p w14:paraId="6713F6C9" w14:textId="77777777" w:rsidR="008238E5" w:rsidRPr="00990A23" w:rsidRDefault="008238E5" w:rsidP="008238E5">
      <w:pPr>
        <w:spacing w:after="0" w:line="240" w:lineRule="auto"/>
        <w:ind w:left="-567" w:right="-852" w:firstLine="4962"/>
        <w:jc w:val="both"/>
        <w:rPr>
          <w:rFonts w:ascii="Arial" w:hAnsi="Arial" w:cs="Arial"/>
          <w:sz w:val="21"/>
          <w:szCs w:val="21"/>
        </w:rPr>
      </w:pPr>
      <w:r w:rsidRPr="00990A23">
        <w:rPr>
          <w:rFonts w:ascii="Arial" w:hAnsi="Arial" w:cs="Arial"/>
          <w:sz w:val="21"/>
          <w:szCs w:val="21"/>
        </w:rPr>
        <w:t>Director Ejecutivo</w:t>
      </w:r>
    </w:p>
    <w:p w14:paraId="03EF7E16" w14:textId="77777777" w:rsidR="008238E5" w:rsidRPr="00990A23" w:rsidRDefault="008238E5" w:rsidP="008238E5">
      <w:pPr>
        <w:spacing w:after="0" w:line="240" w:lineRule="auto"/>
        <w:ind w:left="-567" w:right="-852" w:firstLine="4962"/>
        <w:jc w:val="both"/>
        <w:rPr>
          <w:rFonts w:ascii="Arial" w:hAnsi="Arial" w:cs="Arial"/>
          <w:sz w:val="21"/>
          <w:szCs w:val="21"/>
        </w:rPr>
      </w:pPr>
      <w:r w:rsidRPr="00990A23">
        <w:rPr>
          <w:rFonts w:ascii="Arial" w:hAnsi="Arial" w:cs="Arial"/>
          <w:sz w:val="21"/>
          <w:szCs w:val="21"/>
        </w:rPr>
        <w:t xml:space="preserve">Agencia de Promoción de la Inversión Privada </w:t>
      </w:r>
    </w:p>
    <w:p w14:paraId="15C4D3EF" w14:textId="77777777" w:rsidR="008238E5" w:rsidRPr="00990A23" w:rsidRDefault="008238E5" w:rsidP="008238E5">
      <w:pPr>
        <w:spacing w:after="0" w:line="240" w:lineRule="auto"/>
        <w:ind w:left="-567" w:right="-852" w:firstLine="4962"/>
        <w:jc w:val="both"/>
        <w:rPr>
          <w:rFonts w:ascii="Arial" w:hAnsi="Arial" w:cs="Arial"/>
          <w:b/>
          <w:sz w:val="21"/>
          <w:szCs w:val="21"/>
        </w:rPr>
      </w:pPr>
      <w:r w:rsidRPr="00990A23">
        <w:rPr>
          <w:rFonts w:ascii="Arial" w:hAnsi="Arial" w:cs="Arial"/>
          <w:b/>
          <w:sz w:val="21"/>
          <w:szCs w:val="21"/>
        </w:rPr>
        <w:t>PROINVERSIÓN</w:t>
      </w:r>
    </w:p>
    <w:p w14:paraId="3B03254E" w14:textId="77777777" w:rsidR="008238E5" w:rsidRPr="00990A23" w:rsidRDefault="008238E5" w:rsidP="008238E5">
      <w:pPr>
        <w:spacing w:line="240" w:lineRule="auto"/>
        <w:jc w:val="both"/>
        <w:rPr>
          <w:rFonts w:ascii="Arial" w:hAnsi="Arial" w:cs="Arial"/>
          <w:b/>
          <w:bCs/>
          <w:sz w:val="21"/>
          <w:szCs w:val="21"/>
        </w:rPr>
      </w:pPr>
      <w:r w:rsidRPr="00990A23">
        <w:rPr>
          <w:rFonts w:ascii="Arial" w:hAnsi="Arial" w:cs="Arial"/>
          <w:sz w:val="21"/>
          <w:szCs w:val="21"/>
        </w:rPr>
        <w:t xml:space="preserve">Por </w:t>
      </w:r>
      <w:r w:rsidRPr="00990A23">
        <w:rPr>
          <w:rFonts w:ascii="Arial" w:hAnsi="Arial" w:cs="Arial"/>
          <w:b/>
          <w:bCs/>
          <w:sz w:val="21"/>
          <w:szCs w:val="21"/>
        </w:rPr>
        <w:t>LA ENTIDAD PÚBLICA</w:t>
      </w:r>
    </w:p>
    <w:p w14:paraId="02BB04FF" w14:textId="77777777" w:rsidR="008238E5" w:rsidRPr="00990A23" w:rsidRDefault="008238E5" w:rsidP="008238E5">
      <w:pPr>
        <w:spacing w:after="0" w:line="240" w:lineRule="auto"/>
        <w:ind w:left="-567" w:right="-852"/>
        <w:jc w:val="both"/>
        <w:rPr>
          <w:rFonts w:ascii="Arial" w:hAnsi="Arial" w:cs="Arial"/>
          <w:sz w:val="21"/>
          <w:szCs w:val="21"/>
        </w:rPr>
      </w:pPr>
    </w:p>
    <w:p w14:paraId="5BBB4E14"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t xml:space="preserve">Se culmina la suscripción del Convenio, en …………, a los </w:t>
      </w:r>
      <w:proofErr w:type="gramStart"/>
      <w:r w:rsidRPr="00990A23">
        <w:rPr>
          <w:rFonts w:ascii="Arial" w:hAnsi="Arial" w:cs="Arial"/>
          <w:sz w:val="21"/>
          <w:szCs w:val="21"/>
        </w:rPr>
        <w:t>…….</w:t>
      </w:r>
      <w:proofErr w:type="gramEnd"/>
      <w:r w:rsidRPr="00990A23">
        <w:rPr>
          <w:rFonts w:ascii="Arial" w:hAnsi="Arial" w:cs="Arial"/>
          <w:sz w:val="21"/>
          <w:szCs w:val="21"/>
        </w:rPr>
        <w:t>. días del mes de ………………………. del año 202….</w:t>
      </w:r>
    </w:p>
    <w:p w14:paraId="3BAF2BE3" w14:textId="77777777" w:rsidR="008238E5" w:rsidRPr="00990A23" w:rsidRDefault="008238E5" w:rsidP="008238E5">
      <w:pPr>
        <w:spacing w:after="0" w:line="240" w:lineRule="auto"/>
        <w:ind w:left="-567" w:right="-852"/>
        <w:jc w:val="both"/>
        <w:rPr>
          <w:rFonts w:ascii="Arial" w:hAnsi="Arial" w:cs="Arial"/>
          <w:sz w:val="21"/>
          <w:szCs w:val="21"/>
        </w:rPr>
      </w:pPr>
    </w:p>
    <w:p w14:paraId="4A336D0B" w14:textId="77777777" w:rsidR="008238E5" w:rsidRPr="00990A23" w:rsidRDefault="008238E5" w:rsidP="008238E5">
      <w:pPr>
        <w:tabs>
          <w:tab w:val="left" w:pos="1134"/>
          <w:tab w:val="right" w:pos="9214"/>
        </w:tabs>
        <w:spacing w:after="0" w:line="240" w:lineRule="auto"/>
        <w:ind w:left="-567" w:right="-852"/>
        <w:jc w:val="both"/>
      </w:pPr>
      <w:r w:rsidRPr="00990A23">
        <w:tab/>
      </w:r>
    </w:p>
    <w:p w14:paraId="31EB2713" w14:textId="77777777" w:rsidR="008238E5" w:rsidRPr="00990A23" w:rsidRDefault="008238E5" w:rsidP="008238E5">
      <w:pPr>
        <w:spacing w:after="0" w:line="240" w:lineRule="auto"/>
        <w:ind w:right="-852"/>
        <w:jc w:val="both"/>
        <w:rPr>
          <w:rFonts w:ascii="Arial" w:hAnsi="Arial" w:cs="Arial"/>
          <w:sz w:val="21"/>
          <w:szCs w:val="21"/>
        </w:rPr>
      </w:pPr>
    </w:p>
    <w:p w14:paraId="2546C2D8" w14:textId="77777777" w:rsidR="008238E5" w:rsidRPr="00990A23" w:rsidRDefault="008238E5" w:rsidP="008238E5">
      <w:pPr>
        <w:spacing w:after="0" w:line="240" w:lineRule="auto"/>
        <w:ind w:left="-567" w:right="-852" w:firstLine="4962"/>
        <w:jc w:val="both"/>
        <w:rPr>
          <w:rFonts w:ascii="Arial" w:hAnsi="Arial" w:cs="Arial"/>
          <w:b/>
          <w:color w:val="FF0000"/>
          <w:sz w:val="21"/>
          <w:szCs w:val="21"/>
        </w:rPr>
      </w:pPr>
      <w:r w:rsidRPr="00990A23">
        <w:rPr>
          <w:rFonts w:ascii="Arial" w:hAnsi="Arial" w:cs="Arial"/>
          <w:b/>
          <w:color w:val="FF0000"/>
          <w:sz w:val="21"/>
          <w:szCs w:val="21"/>
        </w:rPr>
        <w:t>[NOMBRE DE REPRESENTANTE DE ENTIDAD]</w:t>
      </w:r>
    </w:p>
    <w:p w14:paraId="26ADA220" w14:textId="77777777" w:rsidR="008238E5" w:rsidRPr="00990A23" w:rsidRDefault="008238E5" w:rsidP="008238E5">
      <w:pPr>
        <w:spacing w:after="0" w:line="240" w:lineRule="auto"/>
        <w:ind w:left="-567" w:right="-852" w:firstLine="4962"/>
        <w:jc w:val="both"/>
        <w:rPr>
          <w:rFonts w:ascii="Arial" w:hAnsi="Arial" w:cs="Arial"/>
          <w:color w:val="FF0000"/>
          <w:sz w:val="21"/>
          <w:szCs w:val="21"/>
        </w:rPr>
      </w:pPr>
      <w:r w:rsidRPr="00990A23">
        <w:rPr>
          <w:rFonts w:ascii="Arial" w:hAnsi="Arial" w:cs="Arial"/>
          <w:color w:val="FF0000"/>
          <w:sz w:val="21"/>
          <w:szCs w:val="21"/>
        </w:rPr>
        <w:t>[Cargo]</w:t>
      </w:r>
    </w:p>
    <w:p w14:paraId="6E316E4E" w14:textId="77777777" w:rsidR="008238E5" w:rsidRPr="00990A23" w:rsidRDefault="008238E5" w:rsidP="008238E5">
      <w:pPr>
        <w:spacing w:after="0" w:line="240" w:lineRule="auto"/>
        <w:ind w:left="-567" w:right="-852" w:firstLine="4962"/>
        <w:jc w:val="both"/>
        <w:rPr>
          <w:rFonts w:ascii="Arial" w:hAnsi="Arial" w:cs="Arial"/>
          <w:b/>
          <w:bCs/>
          <w:color w:val="FF0000"/>
          <w:sz w:val="21"/>
          <w:szCs w:val="21"/>
        </w:rPr>
      </w:pPr>
      <w:r w:rsidRPr="00990A23">
        <w:rPr>
          <w:rFonts w:ascii="Arial" w:hAnsi="Arial" w:cs="Arial"/>
          <w:b/>
          <w:bCs/>
          <w:color w:val="FF0000"/>
          <w:sz w:val="21"/>
          <w:szCs w:val="21"/>
        </w:rPr>
        <w:t>[ENTIDAD PÚBLICA]</w:t>
      </w:r>
    </w:p>
    <w:p w14:paraId="79618784" w14:textId="77777777" w:rsidR="008238E5" w:rsidRPr="00990A23" w:rsidRDefault="008238E5" w:rsidP="008238E5">
      <w:pPr>
        <w:spacing w:line="240" w:lineRule="auto"/>
        <w:jc w:val="both"/>
        <w:rPr>
          <w:rFonts w:ascii="Arial" w:hAnsi="Arial" w:cs="Arial"/>
          <w:sz w:val="21"/>
          <w:szCs w:val="21"/>
        </w:rPr>
      </w:pPr>
    </w:p>
    <w:p w14:paraId="2D98C36C" w14:textId="77777777" w:rsidR="008238E5" w:rsidRPr="00990A23" w:rsidRDefault="008238E5" w:rsidP="008238E5">
      <w:pPr>
        <w:spacing w:line="240" w:lineRule="auto"/>
        <w:jc w:val="both"/>
        <w:rPr>
          <w:rFonts w:ascii="Arial" w:hAnsi="Arial" w:cs="Arial"/>
          <w:sz w:val="21"/>
          <w:szCs w:val="21"/>
        </w:rPr>
      </w:pPr>
      <w:r w:rsidRPr="00990A23">
        <w:rPr>
          <w:rFonts w:ascii="Arial" w:hAnsi="Arial" w:cs="Arial"/>
          <w:sz w:val="21"/>
          <w:szCs w:val="21"/>
        </w:rPr>
        <w:br w:type="page"/>
      </w:r>
    </w:p>
    <w:p w14:paraId="588DD26F" w14:textId="77777777" w:rsidR="008238E5" w:rsidRPr="00990A23" w:rsidRDefault="008238E5" w:rsidP="008238E5">
      <w:pPr>
        <w:spacing w:after="0" w:line="240" w:lineRule="auto"/>
        <w:jc w:val="center"/>
        <w:rPr>
          <w:rFonts w:ascii="Arial" w:eastAsia="Arial" w:hAnsi="Arial" w:cs="Arial"/>
          <w:b/>
          <w:sz w:val="21"/>
          <w:szCs w:val="21"/>
          <w:u w:val="single"/>
        </w:rPr>
      </w:pPr>
      <w:r w:rsidRPr="00990A23">
        <w:rPr>
          <w:rFonts w:ascii="Arial" w:eastAsia="Arial" w:hAnsi="Arial" w:cs="Arial"/>
          <w:b/>
          <w:sz w:val="21"/>
          <w:szCs w:val="21"/>
          <w:u w:val="single"/>
        </w:rPr>
        <w:lastRenderedPageBreak/>
        <w:t>ANEXO N° 1</w:t>
      </w:r>
    </w:p>
    <w:p w14:paraId="53CEE21C" w14:textId="77777777" w:rsidR="008238E5" w:rsidRPr="00990A23" w:rsidRDefault="008238E5" w:rsidP="008238E5">
      <w:pPr>
        <w:spacing w:after="0" w:line="240" w:lineRule="auto"/>
        <w:jc w:val="center"/>
        <w:rPr>
          <w:rFonts w:ascii="Arial" w:eastAsia="Arial" w:hAnsi="Arial" w:cs="Arial"/>
          <w:b/>
          <w:sz w:val="21"/>
          <w:szCs w:val="21"/>
        </w:rPr>
      </w:pPr>
    </w:p>
    <w:p w14:paraId="42C53AB1" w14:textId="77777777" w:rsidR="008238E5" w:rsidRPr="00990A23" w:rsidRDefault="008238E5" w:rsidP="008238E5">
      <w:pPr>
        <w:spacing w:after="0" w:line="240" w:lineRule="auto"/>
        <w:jc w:val="center"/>
        <w:rPr>
          <w:rFonts w:ascii="Arial" w:eastAsia="Arial" w:hAnsi="Arial" w:cs="Arial"/>
          <w:b/>
          <w:sz w:val="21"/>
          <w:szCs w:val="21"/>
        </w:rPr>
      </w:pPr>
      <w:r w:rsidRPr="00990A23">
        <w:rPr>
          <w:rFonts w:ascii="Arial" w:eastAsia="Arial" w:hAnsi="Arial" w:cs="Arial"/>
          <w:b/>
          <w:sz w:val="21"/>
          <w:szCs w:val="21"/>
        </w:rPr>
        <w:t>DESCRIPCIÓN Y ALCANCE DE LA ASISTENCIA TÉCNICA EN LA MODALIDAD DE ENCARGO EN EL MARCO DEL MECANISMO PREVISTO EN LA LEY N° 29230</w:t>
      </w:r>
    </w:p>
    <w:p w14:paraId="23696F12" w14:textId="77777777" w:rsidR="008238E5" w:rsidRPr="00990A23" w:rsidRDefault="008238E5" w:rsidP="008238E5">
      <w:pPr>
        <w:spacing w:after="0" w:line="240" w:lineRule="auto"/>
        <w:jc w:val="both"/>
        <w:rPr>
          <w:rFonts w:ascii="Arial" w:eastAsia="Arial" w:hAnsi="Arial" w:cs="Arial"/>
          <w:b/>
          <w:sz w:val="21"/>
          <w:szCs w:val="21"/>
        </w:rPr>
      </w:pPr>
    </w:p>
    <w:p w14:paraId="1ED6C60E" w14:textId="77777777" w:rsidR="008238E5" w:rsidRPr="00990A23" w:rsidRDefault="008238E5" w:rsidP="008238E5">
      <w:pPr>
        <w:spacing w:after="0" w:line="240" w:lineRule="auto"/>
        <w:jc w:val="both"/>
        <w:rPr>
          <w:rFonts w:ascii="Arial" w:eastAsia="Arial" w:hAnsi="Arial" w:cs="Arial"/>
          <w:b/>
          <w:sz w:val="21"/>
          <w:szCs w:val="21"/>
          <w:u w:val="single"/>
        </w:rPr>
      </w:pPr>
      <w:r w:rsidRPr="00990A23">
        <w:rPr>
          <w:rFonts w:ascii="Arial" w:eastAsia="Arial" w:hAnsi="Arial" w:cs="Arial"/>
          <w:b/>
          <w:sz w:val="21"/>
          <w:szCs w:val="21"/>
          <w:u w:val="single"/>
        </w:rPr>
        <w:t>SOLICITUD Y DESCRIPCIÓN DE LOS PROYECTOS</w:t>
      </w:r>
      <w:r w:rsidRPr="00990A23">
        <w:rPr>
          <w:rFonts w:ascii="Arial" w:eastAsia="Arial" w:hAnsi="Arial" w:cs="Arial"/>
          <w:b/>
          <w:sz w:val="21"/>
          <w:szCs w:val="21"/>
        </w:rPr>
        <w:t xml:space="preserve">: </w:t>
      </w:r>
    </w:p>
    <w:p w14:paraId="3078C9A0" w14:textId="77777777" w:rsidR="008238E5" w:rsidRPr="00990A23" w:rsidRDefault="008238E5" w:rsidP="008238E5">
      <w:pPr>
        <w:spacing w:after="0" w:line="240" w:lineRule="auto"/>
        <w:jc w:val="both"/>
        <w:rPr>
          <w:rFonts w:ascii="Arial" w:eastAsia="Arial" w:hAnsi="Arial" w:cs="Arial"/>
          <w:sz w:val="21"/>
          <w:szCs w:val="21"/>
        </w:rPr>
      </w:pPr>
    </w:p>
    <w:p w14:paraId="24DBBDFE" w14:textId="4E08B98D" w:rsidR="008238E5" w:rsidRPr="00990A23" w:rsidRDefault="008238E5" w:rsidP="008238E5">
      <w:pPr>
        <w:tabs>
          <w:tab w:val="left" w:pos="567"/>
        </w:tabs>
        <w:spacing w:after="0" w:line="240" w:lineRule="auto"/>
        <w:jc w:val="both"/>
        <w:rPr>
          <w:rFonts w:ascii="Arial" w:eastAsia="Arial" w:hAnsi="Arial" w:cs="Arial"/>
        </w:rPr>
      </w:pPr>
      <w:r w:rsidRPr="00990A23">
        <w:rPr>
          <w:rFonts w:ascii="Arial" w:eastAsia="Arial" w:hAnsi="Arial" w:cs="Arial"/>
          <w:b/>
          <w:sz w:val="21"/>
          <w:szCs w:val="21"/>
        </w:rPr>
        <w:t>LA ENTIDAD PÚBLICA</w:t>
      </w:r>
      <w:r w:rsidRPr="00990A23">
        <w:rPr>
          <w:rFonts w:ascii="Arial" w:eastAsia="Arial" w:hAnsi="Arial" w:cs="Arial"/>
          <w:sz w:val="21"/>
          <w:szCs w:val="21"/>
        </w:rPr>
        <w:t>, mediante</w:t>
      </w:r>
      <w:r w:rsidRPr="00990A23">
        <w:rPr>
          <w:rFonts w:ascii="Arial" w:eastAsia="Arial" w:hAnsi="Arial" w:cs="Arial"/>
          <w:sz w:val="20"/>
          <w:szCs w:val="20"/>
        </w:rPr>
        <w:t xml:space="preserve"> </w:t>
      </w:r>
      <w:r w:rsidRPr="00990A23">
        <w:rPr>
          <w:rFonts w:ascii="Arial" w:eastAsia="Arial" w:hAnsi="Arial" w:cs="Arial"/>
          <w:sz w:val="21"/>
          <w:szCs w:val="21"/>
        </w:rPr>
        <w:t>e</w:t>
      </w:r>
      <w:r w:rsidRPr="00990A23">
        <w:rPr>
          <w:rFonts w:ascii="Arial" w:eastAsia="Arial" w:hAnsi="Arial" w:cs="Arial"/>
          <w:color w:val="000000"/>
          <w:sz w:val="21"/>
          <w:szCs w:val="21"/>
        </w:rPr>
        <w:t xml:space="preserve">l </w:t>
      </w:r>
      <w:r w:rsidRPr="00990A23">
        <w:rPr>
          <w:rFonts w:ascii="Arial" w:eastAsia="Arial" w:hAnsi="Arial" w:cs="Arial"/>
        </w:rPr>
        <w:t xml:space="preserve">mediante </w:t>
      </w:r>
      <w:r w:rsidRPr="00990A23">
        <w:rPr>
          <w:rFonts w:ascii="Arial" w:eastAsia="Arial" w:hAnsi="Arial" w:cs="Arial"/>
          <w:color w:val="0000FF"/>
        </w:rPr>
        <w:t>[…]</w:t>
      </w:r>
      <w:r w:rsidRPr="00990A23">
        <w:rPr>
          <w:rFonts w:ascii="Arial" w:eastAsia="Arial" w:hAnsi="Arial" w:cs="Arial"/>
          <w:color w:val="000000"/>
        </w:rPr>
        <w:t>,</w:t>
      </w:r>
      <w:r w:rsidRPr="00990A23">
        <w:rPr>
          <w:rFonts w:ascii="Arial" w:hAnsi="Arial" w:cs="Arial"/>
          <w:color w:val="202124"/>
          <w:sz w:val="21"/>
          <w:szCs w:val="21"/>
          <w:shd w:val="clear" w:color="auto" w:fill="FFFFFF"/>
        </w:rPr>
        <w:t xml:space="preserve"> </w:t>
      </w:r>
      <w:r w:rsidRPr="00990A23">
        <w:rPr>
          <w:rFonts w:ascii="Arial" w:eastAsia="Arial" w:hAnsi="Arial" w:cs="Arial"/>
        </w:rPr>
        <w:t xml:space="preserve">priorizó </w:t>
      </w:r>
      <w:r w:rsidRPr="00990A23">
        <w:rPr>
          <w:rFonts w:ascii="Arial" w:eastAsia="Arial" w:hAnsi="Arial" w:cs="Arial"/>
          <w:color w:val="0000FF"/>
        </w:rPr>
        <w:t xml:space="preserve">[número de proyectos] </w:t>
      </w:r>
      <w:r w:rsidRPr="00990A23">
        <w:rPr>
          <w:rFonts w:ascii="Arial" w:eastAsia="Arial" w:hAnsi="Arial" w:cs="Arial"/>
          <w:b/>
        </w:rPr>
        <w:t>PROYECTO</w:t>
      </w:r>
      <w:r w:rsidRPr="00990A23">
        <w:rPr>
          <w:rFonts w:ascii="Arial" w:eastAsia="Arial" w:hAnsi="Arial" w:cs="Arial"/>
          <w:b/>
          <w:color w:val="0000FF"/>
        </w:rPr>
        <w:t>/S</w:t>
      </w:r>
      <w:r w:rsidRPr="00990A23">
        <w:rPr>
          <w:rFonts w:ascii="Arial" w:hAnsi="Arial" w:cs="Arial"/>
          <w:color w:val="0000FF"/>
          <w:sz w:val="21"/>
          <w:szCs w:val="21"/>
          <w:shd w:val="clear" w:color="auto" w:fill="FFFFFF"/>
        </w:rPr>
        <w:t xml:space="preserve"> </w:t>
      </w:r>
      <w:r w:rsidRPr="00990A23">
        <w:rPr>
          <w:rFonts w:ascii="Arial" w:eastAsia="Arial" w:hAnsi="Arial" w:cs="Arial"/>
        </w:rPr>
        <w:t>para ser financiado y ejecutado en el marco del mecanismo previsto en la Ley N° 29230.</w:t>
      </w:r>
    </w:p>
    <w:p w14:paraId="1D147BF6" w14:textId="77777777" w:rsidR="008238E5" w:rsidRPr="00990A23" w:rsidRDefault="008238E5" w:rsidP="008238E5">
      <w:pPr>
        <w:tabs>
          <w:tab w:val="left" w:pos="567"/>
        </w:tabs>
        <w:spacing w:after="0" w:line="240" w:lineRule="auto"/>
        <w:jc w:val="both"/>
        <w:rPr>
          <w:rFonts w:ascii="Arial" w:eastAsia="Arial" w:hAnsi="Arial" w:cs="Arial"/>
        </w:rPr>
      </w:pPr>
    </w:p>
    <w:p w14:paraId="35E4592B" w14:textId="3FC33409" w:rsidR="008238E5" w:rsidRPr="00990A23" w:rsidRDefault="008238E5" w:rsidP="008238E5">
      <w:pPr>
        <w:tabs>
          <w:tab w:val="left" w:pos="567"/>
        </w:tabs>
        <w:spacing w:after="0" w:line="240" w:lineRule="auto"/>
        <w:jc w:val="both"/>
        <w:rPr>
          <w:rFonts w:ascii="Arial" w:eastAsia="Arial" w:hAnsi="Arial" w:cs="Arial"/>
        </w:rPr>
      </w:pPr>
      <w:r w:rsidRPr="00990A23">
        <w:rPr>
          <w:rFonts w:ascii="Arial" w:eastAsia="Arial" w:hAnsi="Arial" w:cs="Arial"/>
          <w:b/>
        </w:rPr>
        <w:t>LA ENTIDAD PÚBLICA</w:t>
      </w:r>
      <w:r w:rsidRPr="00990A23">
        <w:rPr>
          <w:rFonts w:ascii="Arial" w:eastAsia="Arial" w:hAnsi="Arial" w:cs="Arial"/>
        </w:rPr>
        <w:t xml:space="preserve">, además solicitó a </w:t>
      </w:r>
      <w:r w:rsidRPr="00990A23">
        <w:rPr>
          <w:rFonts w:ascii="Arial" w:eastAsia="Arial" w:hAnsi="Arial" w:cs="Arial"/>
          <w:b/>
        </w:rPr>
        <w:t>PROINVERSIÓN</w:t>
      </w:r>
      <w:r w:rsidRPr="00990A23">
        <w:rPr>
          <w:rFonts w:ascii="Arial" w:eastAsia="Arial" w:hAnsi="Arial" w:cs="Arial"/>
        </w:rPr>
        <w:t xml:space="preserve"> la suscripción de un Convenio de Asistencia Técnica bajo la modalidad de Encargo, según el cual se encarga la realización del proceso de selección de la Empresa Privada y el proceso de selección de la Entidad Privada Supervisora (que comprende la fase de Actos Previos y la fase Proceso de Selección) bajo el mecanismo de Obras por Impuestos, por cada uno de los siguientes </w:t>
      </w:r>
      <w:r w:rsidRPr="00990A23">
        <w:rPr>
          <w:rFonts w:ascii="Arial" w:eastAsia="Arial" w:hAnsi="Arial" w:cs="Arial"/>
          <w:b/>
          <w:bCs/>
        </w:rPr>
        <w:t>PROYECTO</w:t>
      </w:r>
      <w:r w:rsidRPr="00990A23">
        <w:rPr>
          <w:rFonts w:ascii="Arial" w:eastAsia="Arial" w:hAnsi="Arial" w:cs="Arial"/>
          <w:b/>
          <w:bCs/>
          <w:color w:val="0000FF"/>
        </w:rPr>
        <w:t>/S</w:t>
      </w:r>
      <w:r w:rsidRPr="00990A23">
        <w:rPr>
          <w:rFonts w:ascii="Arial" w:eastAsia="Arial" w:hAnsi="Arial" w:cs="Arial"/>
        </w:rPr>
        <w:t>:</w:t>
      </w:r>
      <w:r w:rsidRPr="00990A23" w:rsidDel="00766C64">
        <w:rPr>
          <w:rFonts w:ascii="Arial" w:eastAsia="Arial" w:hAnsi="Arial" w:cs="Arial"/>
        </w:rPr>
        <w:t xml:space="preserve"> </w:t>
      </w:r>
    </w:p>
    <w:p w14:paraId="143DA76E" w14:textId="77777777" w:rsidR="008238E5" w:rsidRPr="00990A23" w:rsidRDefault="008238E5" w:rsidP="008238E5">
      <w:pPr>
        <w:tabs>
          <w:tab w:val="left" w:pos="567"/>
        </w:tabs>
        <w:spacing w:after="0" w:line="240" w:lineRule="auto"/>
        <w:jc w:val="both"/>
        <w:rPr>
          <w:rFonts w:ascii="Arial" w:eastAsia="Arial" w:hAnsi="Arial" w:cs="Arial"/>
        </w:rPr>
      </w:pP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4552"/>
        <w:gridCol w:w="1701"/>
        <w:gridCol w:w="1559"/>
      </w:tblGrid>
      <w:tr w:rsidR="008238E5" w:rsidRPr="00990A23" w14:paraId="2F9A788C" w14:textId="77777777" w:rsidTr="00DA3DC2">
        <w:trPr>
          <w:trHeight w:val="558"/>
          <w:jc w:val="center"/>
        </w:trPr>
        <w:tc>
          <w:tcPr>
            <w:tcW w:w="1555" w:type="dxa"/>
            <w:tcBorders>
              <w:bottom w:val="single" w:sz="4" w:space="0" w:color="000000"/>
            </w:tcBorders>
            <w:shd w:val="clear" w:color="auto" w:fill="BFBFBF" w:themeFill="background1" w:themeFillShade="BF"/>
            <w:vAlign w:val="center"/>
          </w:tcPr>
          <w:p w14:paraId="1C4CF484" w14:textId="77777777" w:rsidR="008238E5" w:rsidRPr="00990A23" w:rsidRDefault="008238E5" w:rsidP="00DA3DC2">
            <w:pPr>
              <w:spacing w:after="0" w:line="240" w:lineRule="auto"/>
              <w:ind w:left="34"/>
              <w:jc w:val="center"/>
              <w:rPr>
                <w:rFonts w:asciiTheme="majorHAnsi" w:eastAsia="Times New Roman" w:hAnsiTheme="majorHAnsi" w:cs="Arial"/>
                <w:b/>
                <w:sz w:val="16"/>
                <w:szCs w:val="16"/>
              </w:rPr>
            </w:pPr>
            <w:r w:rsidRPr="00990A23">
              <w:rPr>
                <w:rFonts w:asciiTheme="majorHAnsi" w:eastAsia="Times New Roman" w:hAnsiTheme="majorHAnsi" w:cs="Arial"/>
                <w:b/>
                <w:sz w:val="16"/>
                <w:szCs w:val="16"/>
              </w:rPr>
              <w:t>CÓDIGO UNIFICADO</w:t>
            </w:r>
          </w:p>
        </w:tc>
        <w:tc>
          <w:tcPr>
            <w:tcW w:w="4552" w:type="dxa"/>
            <w:tcBorders>
              <w:bottom w:val="single" w:sz="4" w:space="0" w:color="000000"/>
            </w:tcBorders>
            <w:shd w:val="clear" w:color="auto" w:fill="BFBFBF" w:themeFill="background1" w:themeFillShade="BF"/>
            <w:vAlign w:val="center"/>
          </w:tcPr>
          <w:p w14:paraId="4F4D1F5A" w14:textId="77777777" w:rsidR="008238E5" w:rsidRPr="00990A23" w:rsidRDefault="008238E5" w:rsidP="00DA3DC2">
            <w:pPr>
              <w:spacing w:after="0" w:line="240" w:lineRule="auto"/>
              <w:ind w:left="45"/>
              <w:jc w:val="center"/>
              <w:rPr>
                <w:rFonts w:asciiTheme="majorHAnsi" w:eastAsia="Times New Roman" w:hAnsiTheme="majorHAnsi" w:cs="Arial"/>
                <w:b/>
                <w:sz w:val="16"/>
                <w:szCs w:val="16"/>
              </w:rPr>
            </w:pPr>
            <w:r w:rsidRPr="00990A23">
              <w:rPr>
                <w:rFonts w:asciiTheme="majorHAnsi" w:eastAsia="Times New Roman" w:hAnsiTheme="majorHAnsi" w:cs="Arial"/>
                <w:b/>
                <w:sz w:val="16"/>
                <w:szCs w:val="16"/>
              </w:rPr>
              <w:t>NOMBRE DEL PROYECTO</w:t>
            </w:r>
          </w:p>
        </w:tc>
        <w:tc>
          <w:tcPr>
            <w:tcW w:w="1701" w:type="dxa"/>
            <w:tcBorders>
              <w:bottom w:val="single" w:sz="4" w:space="0" w:color="000000"/>
            </w:tcBorders>
            <w:shd w:val="clear" w:color="auto" w:fill="BFBFBF" w:themeFill="background1" w:themeFillShade="BF"/>
            <w:vAlign w:val="center"/>
          </w:tcPr>
          <w:p w14:paraId="5CB8B0C3" w14:textId="77777777" w:rsidR="008238E5" w:rsidRPr="00990A23" w:rsidRDefault="008238E5" w:rsidP="00DA3DC2">
            <w:pPr>
              <w:spacing w:after="0" w:line="240" w:lineRule="auto"/>
              <w:ind w:left="34"/>
              <w:jc w:val="center"/>
              <w:rPr>
                <w:rFonts w:asciiTheme="majorHAnsi" w:eastAsia="Times New Roman" w:hAnsiTheme="majorHAnsi" w:cs="Arial"/>
                <w:b/>
                <w:sz w:val="16"/>
                <w:szCs w:val="16"/>
              </w:rPr>
            </w:pPr>
            <w:r w:rsidRPr="00990A23">
              <w:rPr>
                <w:rFonts w:asciiTheme="majorHAnsi" w:eastAsia="Times New Roman" w:hAnsiTheme="majorHAnsi" w:cs="Arial"/>
                <w:b/>
                <w:sz w:val="16"/>
                <w:szCs w:val="16"/>
              </w:rPr>
              <w:t>EMPRESA PRIVADA</w:t>
            </w:r>
          </w:p>
        </w:tc>
        <w:tc>
          <w:tcPr>
            <w:tcW w:w="1559" w:type="dxa"/>
            <w:tcBorders>
              <w:bottom w:val="single" w:sz="4" w:space="0" w:color="000000"/>
            </w:tcBorders>
            <w:shd w:val="clear" w:color="auto" w:fill="BFBFBF" w:themeFill="background1" w:themeFillShade="BF"/>
            <w:vAlign w:val="center"/>
          </w:tcPr>
          <w:p w14:paraId="3462065A" w14:textId="77777777" w:rsidR="008238E5" w:rsidRPr="00990A23" w:rsidRDefault="008238E5" w:rsidP="00DA3DC2">
            <w:pPr>
              <w:spacing w:after="0" w:line="240" w:lineRule="auto"/>
              <w:ind w:left="34"/>
              <w:jc w:val="center"/>
              <w:rPr>
                <w:rFonts w:asciiTheme="majorHAnsi" w:eastAsia="Times New Roman" w:hAnsiTheme="majorHAnsi" w:cs="Arial"/>
                <w:b/>
                <w:sz w:val="16"/>
                <w:szCs w:val="16"/>
              </w:rPr>
            </w:pPr>
            <w:r w:rsidRPr="00990A23">
              <w:rPr>
                <w:rFonts w:asciiTheme="majorHAnsi" w:eastAsia="Times New Roman" w:hAnsiTheme="majorHAnsi" w:cs="Arial"/>
                <w:b/>
                <w:sz w:val="16"/>
                <w:szCs w:val="16"/>
              </w:rPr>
              <w:t>ENTIDAD PRIVADA SUPERVISORA</w:t>
            </w:r>
          </w:p>
        </w:tc>
      </w:tr>
      <w:tr w:rsidR="008238E5" w:rsidRPr="00990A23" w14:paraId="06F172CF" w14:textId="77777777" w:rsidTr="00DA3DC2">
        <w:trPr>
          <w:trHeight w:val="1435"/>
          <w:jc w:val="center"/>
        </w:trPr>
        <w:tc>
          <w:tcPr>
            <w:tcW w:w="1555" w:type="dxa"/>
            <w:shd w:val="clear" w:color="auto" w:fill="auto"/>
            <w:vAlign w:val="center"/>
          </w:tcPr>
          <w:p w14:paraId="540F6222" w14:textId="77777777" w:rsidR="008238E5" w:rsidRPr="00990A23" w:rsidRDefault="008238E5" w:rsidP="00DA3DC2">
            <w:pPr>
              <w:spacing w:after="0" w:line="240" w:lineRule="auto"/>
              <w:jc w:val="center"/>
              <w:rPr>
                <w:rFonts w:asciiTheme="majorHAnsi" w:hAnsiTheme="majorHAnsi"/>
                <w:sz w:val="20"/>
                <w:szCs w:val="20"/>
                <w:lang w:val="es-PE" w:eastAsia="zh-CN"/>
              </w:rPr>
            </w:pPr>
            <w:r w:rsidRPr="00990A23">
              <w:rPr>
                <w:rFonts w:asciiTheme="majorHAnsi" w:hAnsiTheme="majorHAnsi"/>
                <w:sz w:val="20"/>
                <w:szCs w:val="20"/>
                <w:lang w:val="es-PE" w:eastAsia="zh-CN"/>
              </w:rPr>
              <w:t>…</w:t>
            </w:r>
          </w:p>
        </w:tc>
        <w:tc>
          <w:tcPr>
            <w:tcW w:w="4552" w:type="dxa"/>
            <w:shd w:val="clear" w:color="auto" w:fill="auto"/>
            <w:vAlign w:val="center"/>
          </w:tcPr>
          <w:p w14:paraId="6D3492EF" w14:textId="77777777" w:rsidR="008238E5" w:rsidRPr="00990A23" w:rsidRDefault="008238E5" w:rsidP="00DA3DC2">
            <w:pPr>
              <w:spacing w:after="0" w:line="240" w:lineRule="auto"/>
              <w:jc w:val="both"/>
              <w:rPr>
                <w:rFonts w:asciiTheme="majorHAnsi" w:hAnsiTheme="majorHAnsi"/>
                <w:sz w:val="20"/>
                <w:szCs w:val="20"/>
                <w:lang w:val="es-PE" w:eastAsia="zh-CN"/>
              </w:rPr>
            </w:pPr>
            <w:r w:rsidRPr="00990A23">
              <w:rPr>
                <w:rFonts w:asciiTheme="majorHAnsi" w:hAnsiTheme="majorHAnsi" w:cs="Arial"/>
                <w:sz w:val="20"/>
                <w:szCs w:val="20"/>
              </w:rPr>
              <w:t>“</w:t>
            </w:r>
            <w:r w:rsidRPr="00990A23">
              <w:rPr>
                <w:rFonts w:asciiTheme="majorHAnsi" w:hAnsiTheme="majorHAnsi" w:cs="Arial"/>
                <w:i/>
                <w:iCs/>
                <w:sz w:val="20"/>
                <w:szCs w:val="20"/>
              </w:rPr>
              <w:t>[…]</w:t>
            </w:r>
            <w:r w:rsidRPr="00990A23">
              <w:rPr>
                <w:rFonts w:asciiTheme="majorHAnsi" w:hAnsiTheme="majorHAnsi" w:cs="Arial"/>
                <w:sz w:val="20"/>
                <w:szCs w:val="20"/>
              </w:rPr>
              <w:t>”</w:t>
            </w:r>
          </w:p>
        </w:tc>
        <w:tc>
          <w:tcPr>
            <w:tcW w:w="1701" w:type="dxa"/>
            <w:shd w:val="clear" w:color="auto" w:fill="auto"/>
            <w:vAlign w:val="center"/>
          </w:tcPr>
          <w:p w14:paraId="14F5B9D6" w14:textId="7467195B" w:rsidR="008238E5" w:rsidRPr="00990A23" w:rsidRDefault="008238E5" w:rsidP="00DA3DC2">
            <w:pPr>
              <w:spacing w:after="0" w:line="240" w:lineRule="auto"/>
              <w:jc w:val="center"/>
              <w:rPr>
                <w:rFonts w:asciiTheme="majorHAnsi" w:hAnsiTheme="majorHAnsi"/>
                <w:sz w:val="20"/>
                <w:szCs w:val="20"/>
                <w:lang w:val="es-PE" w:eastAsia="zh-CN"/>
              </w:rPr>
            </w:pPr>
            <w:r w:rsidRPr="00990A23">
              <w:rPr>
                <w:rFonts w:asciiTheme="majorHAnsi" w:hAnsiTheme="majorHAnsi"/>
                <w:color w:val="0000FF"/>
                <w:sz w:val="20"/>
                <w:szCs w:val="20"/>
                <w:lang w:val="es-PE" w:eastAsia="zh-CN"/>
              </w:rPr>
              <w:t>[SÍ/NO]</w:t>
            </w:r>
          </w:p>
        </w:tc>
        <w:tc>
          <w:tcPr>
            <w:tcW w:w="1559" w:type="dxa"/>
            <w:vAlign w:val="center"/>
          </w:tcPr>
          <w:p w14:paraId="31E70682" w14:textId="110A7C3B" w:rsidR="008238E5" w:rsidRPr="00990A23" w:rsidRDefault="008238E5" w:rsidP="00DA3DC2">
            <w:pPr>
              <w:spacing w:after="0" w:line="240" w:lineRule="auto"/>
              <w:jc w:val="center"/>
              <w:rPr>
                <w:rFonts w:asciiTheme="majorHAnsi" w:hAnsiTheme="majorHAnsi"/>
                <w:sz w:val="20"/>
                <w:szCs w:val="20"/>
                <w:lang w:val="es-PE" w:eastAsia="zh-CN"/>
              </w:rPr>
            </w:pPr>
            <w:r w:rsidRPr="00990A23">
              <w:rPr>
                <w:rFonts w:asciiTheme="majorHAnsi" w:hAnsiTheme="majorHAnsi"/>
                <w:color w:val="0000FF"/>
                <w:sz w:val="20"/>
                <w:szCs w:val="20"/>
                <w:lang w:val="es-PE" w:eastAsia="zh-CN"/>
              </w:rPr>
              <w:t>[SÍ/NO]</w:t>
            </w:r>
          </w:p>
        </w:tc>
      </w:tr>
    </w:tbl>
    <w:p w14:paraId="77CE30E9" w14:textId="77777777" w:rsidR="008238E5" w:rsidRPr="00990A23" w:rsidRDefault="008238E5" w:rsidP="008238E5">
      <w:pPr>
        <w:tabs>
          <w:tab w:val="left" w:pos="1134"/>
          <w:tab w:val="right" w:pos="9214"/>
        </w:tabs>
        <w:spacing w:line="240" w:lineRule="auto"/>
        <w:ind w:right="-1"/>
        <w:jc w:val="both"/>
      </w:pPr>
      <w:r w:rsidRPr="00990A23">
        <w:br w:type="page"/>
      </w:r>
    </w:p>
    <w:p w14:paraId="3C373FF3" w14:textId="77777777" w:rsidR="008238E5" w:rsidRPr="00990A23" w:rsidRDefault="008238E5" w:rsidP="008238E5">
      <w:pPr>
        <w:spacing w:after="0" w:line="240" w:lineRule="auto"/>
        <w:jc w:val="center"/>
        <w:rPr>
          <w:rFonts w:ascii="Arial" w:eastAsia="Arial" w:hAnsi="Arial" w:cs="Arial"/>
          <w:b/>
          <w:sz w:val="21"/>
          <w:szCs w:val="21"/>
          <w:u w:val="single"/>
        </w:rPr>
      </w:pPr>
      <w:r w:rsidRPr="00990A23">
        <w:rPr>
          <w:rFonts w:ascii="Arial" w:eastAsia="Arial" w:hAnsi="Arial" w:cs="Arial"/>
          <w:b/>
          <w:sz w:val="21"/>
          <w:szCs w:val="21"/>
          <w:u w:val="single"/>
        </w:rPr>
        <w:lastRenderedPageBreak/>
        <w:t>ANEXO N° 2</w:t>
      </w:r>
    </w:p>
    <w:p w14:paraId="2E9D16EF" w14:textId="77777777" w:rsidR="008238E5" w:rsidRPr="00990A23" w:rsidRDefault="008238E5" w:rsidP="008238E5">
      <w:pPr>
        <w:spacing w:after="0" w:line="240" w:lineRule="auto"/>
        <w:jc w:val="center"/>
        <w:rPr>
          <w:rFonts w:ascii="Arial" w:eastAsia="Arial" w:hAnsi="Arial" w:cs="Arial"/>
          <w:b/>
          <w:sz w:val="21"/>
          <w:szCs w:val="21"/>
        </w:rPr>
      </w:pPr>
    </w:p>
    <w:p w14:paraId="5B859781" w14:textId="77777777" w:rsidR="008238E5" w:rsidRPr="00990A23" w:rsidRDefault="008238E5" w:rsidP="008238E5">
      <w:pPr>
        <w:tabs>
          <w:tab w:val="left" w:pos="1134"/>
          <w:tab w:val="right" w:pos="9214"/>
        </w:tabs>
        <w:spacing w:line="240" w:lineRule="auto"/>
        <w:ind w:right="-1"/>
        <w:jc w:val="center"/>
        <w:rPr>
          <w:rFonts w:ascii="Arial" w:eastAsia="Arial" w:hAnsi="Arial" w:cs="Arial"/>
          <w:b/>
          <w:sz w:val="21"/>
          <w:szCs w:val="21"/>
        </w:rPr>
      </w:pPr>
      <w:r w:rsidRPr="00990A23">
        <w:rPr>
          <w:rFonts w:ascii="Arial" w:eastAsia="Arial" w:hAnsi="Arial" w:cs="Arial"/>
          <w:b/>
          <w:sz w:val="21"/>
          <w:szCs w:val="21"/>
        </w:rPr>
        <w:t>COMPROMISO DE INTEGRIDAD Y LUCHA CONTRA LA CORRUPCIÓN</w:t>
      </w:r>
    </w:p>
    <w:p w14:paraId="2F12110C" w14:textId="77777777" w:rsidR="008238E5" w:rsidRPr="00990A23" w:rsidRDefault="008238E5" w:rsidP="008238E5">
      <w:pPr>
        <w:tabs>
          <w:tab w:val="left" w:pos="1134"/>
          <w:tab w:val="left" w:pos="1276"/>
          <w:tab w:val="right" w:pos="9214"/>
        </w:tabs>
        <w:spacing w:line="240" w:lineRule="auto"/>
        <w:ind w:right="-1"/>
        <w:jc w:val="both"/>
        <w:rPr>
          <w:rFonts w:ascii="Arial" w:hAnsi="Arial" w:cs="Arial"/>
          <w:sz w:val="21"/>
          <w:szCs w:val="21"/>
        </w:rPr>
      </w:pPr>
      <w:r w:rsidRPr="00990A23">
        <w:rPr>
          <w:rFonts w:ascii="Arial" w:hAnsi="Arial" w:cs="Arial"/>
          <w:sz w:val="21"/>
          <w:szCs w:val="21"/>
        </w:rPr>
        <w:t xml:space="preserve">Adicionalmente al presente </w:t>
      </w:r>
      <w:r w:rsidRPr="00990A23">
        <w:rPr>
          <w:rFonts w:ascii="Arial" w:hAnsi="Arial" w:cs="Arial"/>
          <w:b/>
          <w:bCs/>
          <w:sz w:val="21"/>
          <w:szCs w:val="21"/>
        </w:rPr>
        <w:t>CONVENIO</w:t>
      </w:r>
      <w:r w:rsidRPr="00990A23">
        <w:rPr>
          <w:rFonts w:ascii="Arial" w:hAnsi="Arial" w:cs="Arial"/>
          <w:sz w:val="21"/>
          <w:szCs w:val="21"/>
        </w:rPr>
        <w:t xml:space="preserve"> entre </w:t>
      </w:r>
      <w:r w:rsidRPr="00990A23">
        <w:rPr>
          <w:rFonts w:ascii="Arial" w:hAnsi="Arial" w:cs="Arial"/>
          <w:b/>
          <w:bCs/>
          <w:sz w:val="21"/>
          <w:szCs w:val="21"/>
        </w:rPr>
        <w:t>PROINVERSIÓN</w:t>
      </w:r>
      <w:r w:rsidRPr="00990A23">
        <w:rPr>
          <w:rFonts w:ascii="Arial" w:hAnsi="Arial" w:cs="Arial"/>
          <w:sz w:val="21"/>
          <w:szCs w:val="21"/>
        </w:rPr>
        <w:t xml:space="preserve"> y </w:t>
      </w:r>
      <w:r w:rsidRPr="00990A23">
        <w:rPr>
          <w:rFonts w:ascii="Arial" w:hAnsi="Arial" w:cs="Arial"/>
          <w:b/>
          <w:bCs/>
          <w:sz w:val="21"/>
          <w:szCs w:val="21"/>
        </w:rPr>
        <w:t>LA ENTIDAD PÚBLICA</w:t>
      </w:r>
      <w:r w:rsidRPr="00990A23">
        <w:rPr>
          <w:rFonts w:ascii="Arial" w:hAnsi="Arial" w:cs="Arial"/>
          <w:sz w:val="21"/>
          <w:szCs w:val="21"/>
        </w:rPr>
        <w:t>, y en el marco de la Política Nacional de Integridad y Lucha contra la Corrupción, las partes suscriben los siguientes compromisos:</w:t>
      </w:r>
    </w:p>
    <w:p w14:paraId="6324C363" w14:textId="77777777" w:rsidR="008238E5" w:rsidRPr="00990A23" w:rsidRDefault="008238E5" w:rsidP="008238E5">
      <w:pPr>
        <w:pStyle w:val="Prrafodelista"/>
        <w:numPr>
          <w:ilvl w:val="3"/>
          <w:numId w:val="4"/>
        </w:numPr>
        <w:tabs>
          <w:tab w:val="left" w:pos="851"/>
          <w:tab w:val="left" w:pos="1276"/>
          <w:tab w:val="right" w:pos="9214"/>
        </w:tabs>
        <w:spacing w:line="240" w:lineRule="auto"/>
        <w:ind w:left="851" w:right="-1" w:hanging="708"/>
        <w:jc w:val="both"/>
        <w:rPr>
          <w:rFonts w:ascii="Arial" w:hAnsi="Arial" w:cs="Arial"/>
          <w:sz w:val="21"/>
          <w:szCs w:val="21"/>
        </w:rPr>
      </w:pPr>
      <w:r w:rsidRPr="00990A23">
        <w:rPr>
          <w:rFonts w:ascii="Arial" w:hAnsi="Arial" w:cs="Arial"/>
          <w:sz w:val="21"/>
          <w:szCs w:val="21"/>
        </w:rPr>
        <w:t xml:space="preserve">Actuar con rectitud, honestidad, transparencia e integridad en la ejecución de las obligaciones pactadas, reportando en forma oportuna cualquier situación de conflicto de intereses previo o sobreviniente al perfeccionamiento del presente </w:t>
      </w:r>
      <w:r w:rsidRPr="00990A23">
        <w:rPr>
          <w:rFonts w:ascii="Arial" w:hAnsi="Arial" w:cs="Arial"/>
          <w:b/>
          <w:bCs/>
          <w:sz w:val="21"/>
          <w:szCs w:val="21"/>
        </w:rPr>
        <w:t>CONVENIO</w:t>
      </w:r>
      <w:r w:rsidRPr="00990A23">
        <w:rPr>
          <w:rFonts w:ascii="Arial" w:hAnsi="Arial" w:cs="Arial"/>
          <w:sz w:val="21"/>
          <w:szCs w:val="21"/>
        </w:rPr>
        <w:t>.</w:t>
      </w:r>
    </w:p>
    <w:p w14:paraId="1468987D" w14:textId="77777777" w:rsidR="008238E5" w:rsidRPr="00990A23" w:rsidRDefault="008238E5" w:rsidP="008238E5">
      <w:pPr>
        <w:pStyle w:val="Prrafodelista"/>
        <w:tabs>
          <w:tab w:val="left" w:pos="851"/>
          <w:tab w:val="left" w:pos="1276"/>
          <w:tab w:val="right" w:pos="9214"/>
        </w:tabs>
        <w:spacing w:line="240" w:lineRule="auto"/>
        <w:ind w:left="851" w:right="-1" w:hanging="708"/>
        <w:jc w:val="both"/>
        <w:rPr>
          <w:rFonts w:ascii="Arial" w:hAnsi="Arial" w:cs="Arial"/>
          <w:sz w:val="21"/>
          <w:szCs w:val="21"/>
        </w:rPr>
      </w:pPr>
    </w:p>
    <w:p w14:paraId="0BAEBFFE" w14:textId="77777777" w:rsidR="008238E5" w:rsidRPr="00990A23" w:rsidRDefault="008238E5" w:rsidP="008238E5">
      <w:pPr>
        <w:pStyle w:val="Prrafodelista"/>
        <w:numPr>
          <w:ilvl w:val="3"/>
          <w:numId w:val="4"/>
        </w:numPr>
        <w:tabs>
          <w:tab w:val="left" w:pos="851"/>
          <w:tab w:val="left" w:pos="1276"/>
          <w:tab w:val="right" w:pos="9214"/>
        </w:tabs>
        <w:spacing w:line="240" w:lineRule="auto"/>
        <w:ind w:left="851" w:right="-1" w:hanging="708"/>
        <w:jc w:val="both"/>
        <w:rPr>
          <w:rFonts w:ascii="Arial" w:hAnsi="Arial" w:cs="Arial"/>
          <w:sz w:val="21"/>
          <w:szCs w:val="21"/>
        </w:rPr>
      </w:pPr>
      <w:r w:rsidRPr="00990A23">
        <w:rPr>
          <w:rFonts w:ascii="Arial" w:hAnsi="Arial" w:cs="Arial"/>
          <w:sz w:val="21"/>
          <w:szCs w:val="21"/>
        </w:rPr>
        <w:t>Cumplir con las disposiciones legales vigentes y abstenerse de ofrecer, realizar, prometer, o autorizar, de manera directa o indirecta, pago, beneficio o dádiva a favor de cualquier persona que ejerza función pública o privada, con el propósito de obtener un beneficio o ventaja indebida, para sí o para otros.</w:t>
      </w:r>
    </w:p>
    <w:p w14:paraId="4A0818D0" w14:textId="77777777" w:rsidR="008238E5" w:rsidRPr="00990A23" w:rsidRDefault="008238E5" w:rsidP="008238E5">
      <w:pPr>
        <w:pStyle w:val="Prrafodelista"/>
        <w:tabs>
          <w:tab w:val="left" w:pos="851"/>
        </w:tabs>
        <w:spacing w:line="240" w:lineRule="auto"/>
        <w:ind w:left="851" w:hanging="708"/>
        <w:jc w:val="both"/>
        <w:rPr>
          <w:rFonts w:ascii="Arial" w:hAnsi="Arial" w:cs="Arial"/>
          <w:sz w:val="21"/>
          <w:szCs w:val="21"/>
        </w:rPr>
      </w:pPr>
    </w:p>
    <w:p w14:paraId="33ACBD7A" w14:textId="77777777" w:rsidR="008238E5" w:rsidRPr="00990A23" w:rsidRDefault="008238E5" w:rsidP="008238E5">
      <w:pPr>
        <w:pStyle w:val="Prrafodelista"/>
        <w:numPr>
          <w:ilvl w:val="3"/>
          <w:numId w:val="4"/>
        </w:numPr>
        <w:tabs>
          <w:tab w:val="left" w:pos="851"/>
          <w:tab w:val="left" w:pos="1276"/>
          <w:tab w:val="right" w:pos="9214"/>
        </w:tabs>
        <w:spacing w:line="240" w:lineRule="auto"/>
        <w:ind w:left="851" w:right="-1" w:hanging="708"/>
        <w:jc w:val="both"/>
        <w:rPr>
          <w:rFonts w:ascii="Arial" w:hAnsi="Arial" w:cs="Arial"/>
          <w:sz w:val="21"/>
          <w:szCs w:val="21"/>
        </w:rPr>
      </w:pPr>
      <w:r w:rsidRPr="00990A23">
        <w:rPr>
          <w:rFonts w:ascii="Arial" w:hAnsi="Arial" w:cs="Arial"/>
          <w:sz w:val="21"/>
          <w:szCs w:val="21"/>
        </w:rPr>
        <w:t>Denunciar en forma oportuna y mediante los canales debidos</w:t>
      </w:r>
      <w:r w:rsidRPr="00990A23">
        <w:rPr>
          <w:rStyle w:val="Refdenotaalpie"/>
          <w:rFonts w:ascii="Arial" w:hAnsi="Arial" w:cs="Arial"/>
          <w:sz w:val="21"/>
          <w:szCs w:val="21"/>
        </w:rPr>
        <w:footnoteReference w:id="1"/>
      </w:r>
      <w:r w:rsidRPr="00990A23">
        <w:rPr>
          <w:rFonts w:ascii="Arial" w:hAnsi="Arial" w:cs="Arial"/>
          <w:sz w:val="21"/>
          <w:szCs w:val="21"/>
        </w:rPr>
        <w:t xml:space="preserve">, haber recibido de servidor público, funcionario o ejecutivo de empresa privada o cualquier otra persona, un pedido o insinuación de acto de corrupción, o haber tomado conocimiento de tales hechos o indicios de ellos. </w:t>
      </w:r>
    </w:p>
    <w:p w14:paraId="04EDC9F7" w14:textId="77777777" w:rsidR="008238E5" w:rsidRPr="00990A23" w:rsidRDefault="008238E5" w:rsidP="008238E5">
      <w:pPr>
        <w:pStyle w:val="Prrafodelista"/>
        <w:tabs>
          <w:tab w:val="left" w:pos="851"/>
        </w:tabs>
        <w:spacing w:line="240" w:lineRule="auto"/>
        <w:ind w:left="851" w:hanging="708"/>
        <w:jc w:val="both"/>
        <w:rPr>
          <w:rFonts w:ascii="Arial" w:hAnsi="Arial" w:cs="Arial"/>
          <w:sz w:val="21"/>
          <w:szCs w:val="21"/>
        </w:rPr>
      </w:pPr>
    </w:p>
    <w:p w14:paraId="3169B7A3" w14:textId="77777777" w:rsidR="008238E5" w:rsidRPr="00990A23" w:rsidRDefault="008238E5" w:rsidP="008238E5">
      <w:pPr>
        <w:pStyle w:val="Prrafodelista"/>
        <w:numPr>
          <w:ilvl w:val="3"/>
          <w:numId w:val="4"/>
        </w:numPr>
        <w:tabs>
          <w:tab w:val="left" w:pos="851"/>
          <w:tab w:val="left" w:pos="1276"/>
          <w:tab w:val="right" w:pos="9214"/>
        </w:tabs>
        <w:spacing w:line="240" w:lineRule="auto"/>
        <w:ind w:left="851" w:right="-1" w:hanging="708"/>
        <w:jc w:val="both"/>
        <w:rPr>
          <w:rFonts w:ascii="Arial" w:hAnsi="Arial" w:cs="Arial"/>
          <w:sz w:val="21"/>
          <w:szCs w:val="21"/>
        </w:rPr>
      </w:pPr>
      <w:r w:rsidRPr="00990A23">
        <w:rPr>
          <w:rFonts w:ascii="Arial" w:hAnsi="Arial" w:cs="Arial"/>
          <w:sz w:val="21"/>
          <w:szCs w:val="21"/>
        </w:rPr>
        <w:t>Reafirmar el compromiso de luchar contra la corrupción y de impulsar y/o realizar actos para su erradicación del ámbito público y privado.</w:t>
      </w:r>
    </w:p>
    <w:p w14:paraId="3FB6B6D1" w14:textId="77777777" w:rsidR="008238E5" w:rsidRPr="00990A23" w:rsidRDefault="008238E5" w:rsidP="008238E5">
      <w:pPr>
        <w:tabs>
          <w:tab w:val="left" w:pos="1134"/>
          <w:tab w:val="right" w:pos="9214"/>
        </w:tabs>
        <w:spacing w:line="240" w:lineRule="auto"/>
        <w:ind w:right="-1"/>
        <w:jc w:val="both"/>
      </w:pPr>
    </w:p>
    <w:p w14:paraId="5F903828" w14:textId="77777777" w:rsidR="008238E5" w:rsidRPr="00990A23" w:rsidRDefault="008238E5" w:rsidP="008238E5">
      <w:pPr>
        <w:tabs>
          <w:tab w:val="left" w:pos="1134"/>
          <w:tab w:val="right" w:pos="9214"/>
        </w:tabs>
        <w:spacing w:line="240" w:lineRule="auto"/>
        <w:ind w:right="-1"/>
        <w:jc w:val="both"/>
      </w:pPr>
    </w:p>
    <w:tbl>
      <w:tblPr>
        <w:tblpPr w:leftFromText="180" w:rightFromText="180" w:vertAnchor="text" w:horzAnchor="margin" w:tblpXSpec="center" w:tblpY="69"/>
        <w:tblW w:w="5471" w:type="dxa"/>
        <w:tblLayout w:type="fixed"/>
        <w:tblLook w:val="0400" w:firstRow="0" w:lastRow="0" w:firstColumn="0" w:lastColumn="0" w:noHBand="0" w:noVBand="1"/>
      </w:tblPr>
      <w:tblGrid>
        <w:gridCol w:w="5471"/>
      </w:tblGrid>
      <w:tr w:rsidR="00564AF1" w:rsidRPr="00990A23" w14:paraId="17A8B001" w14:textId="77777777" w:rsidTr="00DA3DC2">
        <w:trPr>
          <w:trHeight w:val="900"/>
        </w:trPr>
        <w:tc>
          <w:tcPr>
            <w:tcW w:w="5471" w:type="dxa"/>
          </w:tcPr>
          <w:p w14:paraId="3AC73444" w14:textId="77777777" w:rsidR="008238E5" w:rsidRPr="00990A23" w:rsidRDefault="008238E5" w:rsidP="00DA3DC2">
            <w:pPr>
              <w:spacing w:after="0" w:line="240" w:lineRule="auto"/>
              <w:ind w:left="-236"/>
              <w:jc w:val="center"/>
              <w:rPr>
                <w:rFonts w:ascii="Arial" w:hAnsi="Arial" w:cs="Arial"/>
                <w:b/>
                <w:color w:val="FF0000"/>
                <w:sz w:val="20"/>
                <w:szCs w:val="21"/>
                <w:shd w:val="clear" w:color="auto" w:fill="FFFFFF"/>
              </w:rPr>
            </w:pPr>
            <w:r w:rsidRPr="00990A23">
              <w:rPr>
                <w:rFonts w:ascii="Arial" w:hAnsi="Arial" w:cs="Arial"/>
                <w:b/>
                <w:color w:val="FF0000"/>
                <w:sz w:val="20"/>
                <w:szCs w:val="21"/>
                <w:shd w:val="clear" w:color="auto" w:fill="FFFFFF"/>
              </w:rPr>
              <w:t>[REPRESENTANTE DE LA ENTIDAD]</w:t>
            </w:r>
          </w:p>
          <w:p w14:paraId="072CF776" w14:textId="77777777" w:rsidR="008238E5" w:rsidRPr="00990A23" w:rsidRDefault="008238E5" w:rsidP="00DA3DC2">
            <w:pPr>
              <w:spacing w:after="0" w:line="240" w:lineRule="auto"/>
              <w:ind w:left="-236"/>
              <w:jc w:val="center"/>
              <w:rPr>
                <w:rFonts w:ascii="Arial" w:hAnsi="Arial" w:cs="Arial"/>
                <w:b/>
                <w:color w:val="FF0000"/>
                <w:sz w:val="20"/>
                <w:szCs w:val="21"/>
                <w:shd w:val="clear" w:color="auto" w:fill="FFFFFF"/>
              </w:rPr>
            </w:pPr>
            <w:r w:rsidRPr="00990A23">
              <w:rPr>
                <w:rFonts w:ascii="Arial" w:hAnsi="Arial" w:cs="Arial"/>
                <w:b/>
                <w:color w:val="FF0000"/>
                <w:sz w:val="20"/>
                <w:szCs w:val="21"/>
                <w:shd w:val="clear" w:color="auto" w:fill="FFFFFF"/>
              </w:rPr>
              <w:t>[Cargo]</w:t>
            </w:r>
          </w:p>
          <w:p w14:paraId="631E2CC7" w14:textId="77777777" w:rsidR="008238E5" w:rsidRPr="00990A23" w:rsidRDefault="008238E5" w:rsidP="00DA3DC2">
            <w:pPr>
              <w:spacing w:after="0" w:line="240" w:lineRule="auto"/>
              <w:ind w:left="-236"/>
              <w:jc w:val="center"/>
              <w:rPr>
                <w:rFonts w:ascii="Arial" w:hAnsi="Arial" w:cs="Arial"/>
                <w:b/>
                <w:bCs/>
                <w:color w:val="FF0000"/>
                <w:sz w:val="20"/>
                <w:szCs w:val="21"/>
                <w:shd w:val="clear" w:color="auto" w:fill="FFFFFF"/>
              </w:rPr>
            </w:pPr>
            <w:r w:rsidRPr="00990A23">
              <w:rPr>
                <w:rFonts w:ascii="Arial" w:hAnsi="Arial" w:cs="Arial"/>
                <w:b/>
                <w:bCs/>
                <w:color w:val="FF0000"/>
                <w:sz w:val="20"/>
                <w:szCs w:val="21"/>
                <w:shd w:val="clear" w:color="auto" w:fill="FFFFFF"/>
              </w:rPr>
              <w:t>[NOMBRE DE LA ENTIDAD PÚBLICA]</w:t>
            </w:r>
          </w:p>
        </w:tc>
      </w:tr>
    </w:tbl>
    <w:p w14:paraId="3D74C472" w14:textId="77777777" w:rsidR="008238E5" w:rsidRPr="00990A23" w:rsidRDefault="008238E5" w:rsidP="008238E5">
      <w:pPr>
        <w:tabs>
          <w:tab w:val="left" w:pos="1134"/>
          <w:tab w:val="right" w:pos="9214"/>
        </w:tabs>
        <w:spacing w:line="240" w:lineRule="auto"/>
        <w:ind w:right="-1"/>
        <w:jc w:val="center"/>
        <w:rPr>
          <w:color w:val="FF0000"/>
        </w:rPr>
      </w:pPr>
    </w:p>
    <w:p w14:paraId="43A11817" w14:textId="77777777" w:rsidR="008238E5" w:rsidRPr="00990A23" w:rsidRDefault="008238E5" w:rsidP="008238E5">
      <w:pPr>
        <w:tabs>
          <w:tab w:val="left" w:pos="1134"/>
          <w:tab w:val="right" w:pos="9214"/>
        </w:tabs>
        <w:spacing w:line="240" w:lineRule="auto"/>
        <w:ind w:right="-1"/>
        <w:jc w:val="center"/>
      </w:pPr>
    </w:p>
    <w:p w14:paraId="1625F98F" w14:textId="77777777" w:rsidR="008238E5" w:rsidRPr="00990A23" w:rsidRDefault="008238E5" w:rsidP="008238E5">
      <w:pPr>
        <w:tabs>
          <w:tab w:val="left" w:pos="1134"/>
          <w:tab w:val="right" w:pos="9214"/>
        </w:tabs>
        <w:spacing w:line="240" w:lineRule="auto"/>
        <w:ind w:right="-1"/>
        <w:jc w:val="center"/>
      </w:pPr>
    </w:p>
    <w:p w14:paraId="49E39633" w14:textId="77777777" w:rsidR="008238E5" w:rsidRPr="00990A23" w:rsidRDefault="008238E5" w:rsidP="008238E5">
      <w:pPr>
        <w:tabs>
          <w:tab w:val="left" w:pos="1134"/>
          <w:tab w:val="right" w:pos="9214"/>
        </w:tabs>
        <w:spacing w:line="240" w:lineRule="auto"/>
        <w:ind w:right="-1"/>
        <w:jc w:val="center"/>
      </w:pPr>
    </w:p>
    <w:p w14:paraId="3B0605A8" w14:textId="77777777" w:rsidR="008238E5" w:rsidRPr="00990A23" w:rsidRDefault="008238E5" w:rsidP="008238E5">
      <w:pPr>
        <w:tabs>
          <w:tab w:val="left" w:pos="1134"/>
          <w:tab w:val="right" w:pos="9214"/>
        </w:tabs>
        <w:spacing w:line="240" w:lineRule="auto"/>
        <w:ind w:right="-1"/>
        <w:jc w:val="center"/>
      </w:pPr>
    </w:p>
    <w:tbl>
      <w:tblPr>
        <w:tblpPr w:leftFromText="141" w:rightFromText="141" w:vertAnchor="text" w:horzAnchor="margin" w:tblpY="87"/>
        <w:tblW w:w="10236" w:type="dxa"/>
        <w:tblLayout w:type="fixed"/>
        <w:tblLook w:val="0400" w:firstRow="0" w:lastRow="0" w:firstColumn="0" w:lastColumn="0" w:noHBand="0" w:noVBand="1"/>
      </w:tblPr>
      <w:tblGrid>
        <w:gridCol w:w="5118"/>
        <w:gridCol w:w="5118"/>
      </w:tblGrid>
      <w:tr w:rsidR="008238E5" w14:paraId="75917C39" w14:textId="77777777" w:rsidTr="00DA3DC2">
        <w:trPr>
          <w:trHeight w:val="1110"/>
        </w:trPr>
        <w:tc>
          <w:tcPr>
            <w:tcW w:w="5118" w:type="dxa"/>
          </w:tcPr>
          <w:p w14:paraId="1F72A125" w14:textId="77777777" w:rsidR="008238E5" w:rsidRPr="00990A23" w:rsidRDefault="008238E5" w:rsidP="00DA3DC2">
            <w:pPr>
              <w:spacing w:after="0" w:line="240" w:lineRule="auto"/>
              <w:jc w:val="center"/>
              <w:rPr>
                <w:rFonts w:ascii="Arial" w:hAnsi="Arial" w:cs="Arial"/>
                <w:b/>
                <w:color w:val="0000FF"/>
                <w:sz w:val="21"/>
                <w:szCs w:val="21"/>
              </w:rPr>
            </w:pPr>
            <w:r w:rsidRPr="00990A23">
              <w:rPr>
                <w:rFonts w:ascii="Arial" w:hAnsi="Arial" w:cs="Arial"/>
                <w:b/>
                <w:color w:val="0000FF"/>
                <w:sz w:val="21"/>
                <w:szCs w:val="21"/>
              </w:rPr>
              <w:t>[NOMBRE DEL DIRECTOR EJECUTIVO]</w:t>
            </w:r>
          </w:p>
          <w:p w14:paraId="2316631F" w14:textId="695FE8CB" w:rsidR="008238E5" w:rsidRPr="00990A23" w:rsidRDefault="008238E5" w:rsidP="00DA3DC2">
            <w:pPr>
              <w:spacing w:after="0" w:line="240" w:lineRule="auto"/>
              <w:jc w:val="center"/>
              <w:rPr>
                <w:rFonts w:ascii="Arial" w:eastAsia="Arial" w:hAnsi="Arial" w:cs="Arial"/>
                <w:b/>
                <w:sz w:val="21"/>
                <w:szCs w:val="21"/>
              </w:rPr>
            </w:pPr>
            <w:r w:rsidRPr="00990A23">
              <w:rPr>
                <w:rFonts w:ascii="Arial" w:eastAsia="Arial" w:hAnsi="Arial" w:cs="Arial"/>
                <w:b/>
                <w:sz w:val="21"/>
                <w:szCs w:val="21"/>
              </w:rPr>
              <w:t>Director Ejecutivo</w:t>
            </w:r>
          </w:p>
          <w:p w14:paraId="2CE572A8" w14:textId="77777777" w:rsidR="008238E5" w:rsidRPr="00990A23" w:rsidRDefault="008238E5" w:rsidP="00DA3DC2">
            <w:pPr>
              <w:spacing w:after="0" w:line="240" w:lineRule="auto"/>
              <w:jc w:val="center"/>
              <w:rPr>
                <w:rFonts w:ascii="Arial" w:eastAsia="Arial" w:hAnsi="Arial" w:cs="Arial"/>
                <w:b/>
                <w:sz w:val="21"/>
                <w:szCs w:val="21"/>
              </w:rPr>
            </w:pPr>
            <w:r w:rsidRPr="00990A23">
              <w:rPr>
                <w:rFonts w:ascii="Arial" w:eastAsia="Arial" w:hAnsi="Arial" w:cs="Arial"/>
                <w:b/>
                <w:sz w:val="21"/>
                <w:szCs w:val="21"/>
              </w:rPr>
              <w:t xml:space="preserve">Agencia de Promoción de la Inversión Privada </w:t>
            </w:r>
          </w:p>
          <w:p w14:paraId="796C5B10" w14:textId="77777777" w:rsidR="008238E5" w:rsidRPr="00990A23" w:rsidRDefault="008238E5" w:rsidP="00DA3DC2">
            <w:pPr>
              <w:spacing w:after="0" w:line="240" w:lineRule="auto"/>
              <w:jc w:val="center"/>
              <w:rPr>
                <w:rFonts w:ascii="Arial" w:eastAsia="Arial" w:hAnsi="Arial" w:cs="Arial"/>
                <w:b/>
                <w:sz w:val="21"/>
                <w:szCs w:val="21"/>
              </w:rPr>
            </w:pPr>
            <w:r w:rsidRPr="00990A23">
              <w:rPr>
                <w:rFonts w:ascii="Arial" w:eastAsia="Arial" w:hAnsi="Arial" w:cs="Arial"/>
                <w:b/>
                <w:sz w:val="21"/>
                <w:szCs w:val="21"/>
              </w:rPr>
              <w:t>PROINVERSIÓN</w:t>
            </w:r>
          </w:p>
          <w:p w14:paraId="4CEE7251" w14:textId="77777777" w:rsidR="008238E5" w:rsidRPr="00990A23" w:rsidRDefault="008238E5" w:rsidP="00DA3DC2">
            <w:pPr>
              <w:spacing w:after="0" w:line="240" w:lineRule="auto"/>
              <w:jc w:val="center"/>
              <w:rPr>
                <w:rFonts w:ascii="Arial" w:eastAsia="Arial" w:hAnsi="Arial" w:cs="Arial"/>
                <w:b/>
                <w:sz w:val="21"/>
                <w:szCs w:val="21"/>
              </w:rPr>
            </w:pPr>
          </w:p>
        </w:tc>
        <w:tc>
          <w:tcPr>
            <w:tcW w:w="5118" w:type="dxa"/>
          </w:tcPr>
          <w:p w14:paraId="72A470DA" w14:textId="39D3E99A" w:rsidR="008238E5" w:rsidRPr="00990A23" w:rsidRDefault="008238E5" w:rsidP="00DA3DC2">
            <w:pPr>
              <w:spacing w:after="0" w:line="240" w:lineRule="auto"/>
              <w:ind w:left="-236"/>
              <w:jc w:val="center"/>
              <w:rPr>
                <w:rFonts w:ascii="Arial" w:eastAsia="Arial" w:hAnsi="Arial" w:cs="Arial"/>
                <w:b/>
                <w:color w:val="0000FF"/>
                <w:sz w:val="20"/>
                <w:szCs w:val="21"/>
              </w:rPr>
            </w:pPr>
            <w:r w:rsidRPr="00990A23">
              <w:rPr>
                <w:rFonts w:ascii="Arial" w:eastAsia="Arial" w:hAnsi="Arial" w:cs="Arial"/>
                <w:b/>
                <w:color w:val="0000FF"/>
                <w:sz w:val="20"/>
                <w:szCs w:val="21"/>
              </w:rPr>
              <w:t>[NOMBRE DEL DIRECTOR/A DEL ÁREA PROMOTORA]</w:t>
            </w:r>
          </w:p>
          <w:p w14:paraId="298A5CD3" w14:textId="00F86806" w:rsidR="008238E5" w:rsidRPr="00990A23" w:rsidRDefault="008238E5" w:rsidP="00DA3DC2">
            <w:pPr>
              <w:spacing w:after="0" w:line="240" w:lineRule="auto"/>
              <w:ind w:left="-236"/>
              <w:jc w:val="center"/>
              <w:rPr>
                <w:rFonts w:ascii="Arial" w:eastAsia="Arial" w:hAnsi="Arial" w:cs="Arial"/>
                <w:b/>
                <w:color w:val="000000"/>
                <w:sz w:val="20"/>
                <w:szCs w:val="21"/>
              </w:rPr>
            </w:pPr>
            <w:r w:rsidRPr="00990A23">
              <w:rPr>
                <w:rFonts w:ascii="Arial" w:eastAsia="Arial" w:hAnsi="Arial" w:cs="Arial"/>
                <w:b/>
                <w:color w:val="000000"/>
                <w:sz w:val="20"/>
                <w:szCs w:val="21"/>
              </w:rPr>
              <w:t>Director</w:t>
            </w:r>
            <w:r w:rsidRPr="00990A23">
              <w:rPr>
                <w:rFonts w:ascii="Arial" w:eastAsia="Arial" w:hAnsi="Arial" w:cs="Arial"/>
                <w:b/>
                <w:color w:val="0000FF"/>
                <w:sz w:val="20"/>
                <w:szCs w:val="21"/>
              </w:rPr>
              <w:t>/a</w:t>
            </w:r>
          </w:p>
          <w:p w14:paraId="3C17C76B" w14:textId="77777777" w:rsidR="008238E5" w:rsidRPr="00990A23" w:rsidRDefault="008238E5" w:rsidP="00DA3DC2">
            <w:pPr>
              <w:spacing w:after="0" w:line="240" w:lineRule="auto"/>
              <w:ind w:left="-236"/>
              <w:jc w:val="center"/>
              <w:rPr>
                <w:rFonts w:ascii="Arial" w:eastAsia="Arial" w:hAnsi="Arial" w:cs="Arial"/>
                <w:b/>
                <w:color w:val="000000"/>
                <w:sz w:val="20"/>
                <w:szCs w:val="21"/>
              </w:rPr>
            </w:pPr>
            <w:r w:rsidRPr="00990A23">
              <w:rPr>
                <w:rFonts w:ascii="Arial" w:eastAsia="Arial" w:hAnsi="Arial" w:cs="Arial"/>
                <w:b/>
                <w:color w:val="000000"/>
                <w:sz w:val="20"/>
                <w:szCs w:val="21"/>
              </w:rPr>
              <w:t>Dirección de Inversiones Descentralizadas</w:t>
            </w:r>
            <w:r w:rsidRPr="00990A23">
              <w:rPr>
                <w:rStyle w:val="Refdenotaalpie"/>
                <w:rFonts w:ascii="Arial" w:eastAsia="Arial" w:hAnsi="Arial" w:cs="Arial"/>
                <w:bCs/>
                <w:color w:val="000000"/>
                <w:szCs w:val="21"/>
              </w:rPr>
              <w:footnoteReference w:id="2"/>
            </w:r>
          </w:p>
          <w:p w14:paraId="774A399F" w14:textId="77777777" w:rsidR="008238E5" w:rsidRPr="008F762E" w:rsidRDefault="008238E5" w:rsidP="00DA3DC2">
            <w:pPr>
              <w:spacing w:after="0" w:line="240" w:lineRule="auto"/>
              <w:ind w:left="-236"/>
              <w:jc w:val="center"/>
              <w:rPr>
                <w:rFonts w:ascii="Arial" w:eastAsia="Arial" w:hAnsi="Arial" w:cs="Arial"/>
                <w:b/>
                <w:color w:val="000000"/>
                <w:sz w:val="20"/>
                <w:szCs w:val="21"/>
              </w:rPr>
            </w:pPr>
            <w:r w:rsidRPr="00990A23">
              <w:rPr>
                <w:rFonts w:ascii="Arial" w:eastAsia="Arial" w:hAnsi="Arial" w:cs="Arial"/>
                <w:b/>
                <w:color w:val="000000"/>
                <w:sz w:val="20"/>
                <w:szCs w:val="21"/>
              </w:rPr>
              <w:t>PROINVERSIÓN</w:t>
            </w:r>
          </w:p>
        </w:tc>
      </w:tr>
    </w:tbl>
    <w:p w14:paraId="5FADDFCF" w14:textId="77777777" w:rsidR="00335AA0" w:rsidRDefault="00335AA0"/>
    <w:sectPr w:rsidR="00335AA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4C202" w14:textId="77777777" w:rsidR="00D94889" w:rsidRDefault="00D94889" w:rsidP="008238E5">
      <w:pPr>
        <w:spacing w:after="0" w:line="240" w:lineRule="auto"/>
      </w:pPr>
      <w:r>
        <w:separator/>
      </w:r>
    </w:p>
  </w:endnote>
  <w:endnote w:type="continuationSeparator" w:id="0">
    <w:p w14:paraId="641DFD28" w14:textId="77777777" w:rsidR="00D94889" w:rsidRDefault="00D94889" w:rsidP="00823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ans Symbols">
    <w:altName w:val="Calibri"/>
    <w:charset w:val="00"/>
    <w:family w:val="auto"/>
    <w:pitch w:val="default"/>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37D03" w14:textId="77777777" w:rsidR="00D94889" w:rsidRDefault="00D94889" w:rsidP="008238E5">
      <w:pPr>
        <w:spacing w:after="0" w:line="240" w:lineRule="auto"/>
      </w:pPr>
      <w:r>
        <w:separator/>
      </w:r>
    </w:p>
  </w:footnote>
  <w:footnote w:type="continuationSeparator" w:id="0">
    <w:p w14:paraId="0801459F" w14:textId="77777777" w:rsidR="00D94889" w:rsidRDefault="00D94889" w:rsidP="008238E5">
      <w:pPr>
        <w:spacing w:after="0" w:line="240" w:lineRule="auto"/>
      </w:pPr>
      <w:r>
        <w:continuationSeparator/>
      </w:r>
    </w:p>
  </w:footnote>
  <w:footnote w:id="1">
    <w:p w14:paraId="69579376" w14:textId="77777777" w:rsidR="008238E5" w:rsidRPr="00C249C3" w:rsidRDefault="008238E5" w:rsidP="008238E5">
      <w:pPr>
        <w:pStyle w:val="Textonotapie"/>
        <w:rPr>
          <w:rFonts w:ascii="Arial" w:hAnsi="Arial" w:cs="Arial"/>
          <w:lang w:val="es-PE"/>
        </w:rPr>
      </w:pPr>
      <w:r w:rsidRPr="00C249C3">
        <w:rPr>
          <w:rStyle w:val="Refdenotaalpie"/>
          <w:rFonts w:ascii="Arial" w:eastAsiaTheme="majorEastAsia" w:hAnsi="Arial" w:cs="Arial"/>
        </w:rPr>
        <w:footnoteRef/>
      </w:r>
      <w:r w:rsidRPr="00C249C3">
        <w:rPr>
          <w:rFonts w:ascii="Arial" w:hAnsi="Arial" w:cs="Arial"/>
        </w:rPr>
        <w:t xml:space="preserve"> </w:t>
      </w:r>
      <w:hyperlink r:id="rId1" w:history="1">
        <w:r w:rsidRPr="00C249C3">
          <w:rPr>
            <w:rStyle w:val="Hipervnculo"/>
            <w:rFonts w:ascii="Arial" w:eastAsiaTheme="majorEastAsia" w:hAnsi="Arial" w:cs="Arial"/>
          </w:rPr>
          <w:t>https://denuncias.servicios.gob.pe</w:t>
        </w:r>
      </w:hyperlink>
      <w:r w:rsidRPr="00C249C3">
        <w:rPr>
          <w:rFonts w:ascii="Arial" w:hAnsi="Arial" w:cs="Arial"/>
        </w:rPr>
        <w:t xml:space="preserve">  o email: </w:t>
      </w:r>
      <w:hyperlink r:id="rId2" w:history="1">
        <w:r w:rsidRPr="00C249C3">
          <w:rPr>
            <w:rStyle w:val="Hipervnculo"/>
            <w:rFonts w:ascii="Arial" w:eastAsiaTheme="majorEastAsia" w:hAnsi="Arial" w:cs="Arial"/>
          </w:rPr>
          <w:t>denuncias@proinversion.gob.pe</w:t>
        </w:r>
      </w:hyperlink>
      <w:r w:rsidRPr="00C249C3">
        <w:rPr>
          <w:rFonts w:ascii="Arial" w:hAnsi="Arial" w:cs="Arial"/>
        </w:rPr>
        <w:t xml:space="preserve"> </w:t>
      </w:r>
    </w:p>
  </w:footnote>
  <w:footnote w:id="2">
    <w:p w14:paraId="5FC10057" w14:textId="77777777" w:rsidR="008238E5" w:rsidRPr="00C249C3" w:rsidRDefault="008238E5" w:rsidP="008238E5">
      <w:pPr>
        <w:pStyle w:val="Textonotapie"/>
        <w:rPr>
          <w:rFonts w:ascii="Arial" w:hAnsi="Arial" w:cs="Arial"/>
          <w:lang w:val="es-PE"/>
        </w:rPr>
      </w:pPr>
      <w:r w:rsidRPr="00C249C3">
        <w:rPr>
          <w:rStyle w:val="Refdenotaalpie"/>
          <w:rFonts w:ascii="Arial" w:eastAsiaTheme="majorEastAsia" w:hAnsi="Arial" w:cs="Arial"/>
        </w:rPr>
        <w:footnoteRef/>
      </w:r>
      <w:r w:rsidRPr="00C249C3">
        <w:rPr>
          <w:rFonts w:ascii="Arial" w:hAnsi="Arial" w:cs="Arial"/>
        </w:rPr>
        <w:t xml:space="preserve"> Área Promotora en PROINVERSIÓN.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45DA"/>
    <w:multiLevelType w:val="multilevel"/>
    <w:tmpl w:val="15D29678"/>
    <w:lvl w:ilvl="0">
      <w:start w:val="1"/>
      <w:numFmt w:val="lowerLetter"/>
      <w:lvlText w:val="%1)"/>
      <w:lvlJc w:val="left"/>
      <w:pPr>
        <w:ind w:left="720"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0C05C2"/>
    <w:multiLevelType w:val="hybridMultilevel"/>
    <w:tmpl w:val="3E547586"/>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 w15:restartNumberingAfterBreak="0">
    <w:nsid w:val="4C982CCE"/>
    <w:multiLevelType w:val="hybridMultilevel"/>
    <w:tmpl w:val="4E3CCC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51370172"/>
    <w:multiLevelType w:val="multilevel"/>
    <w:tmpl w:val="59D0EB2A"/>
    <w:lvl w:ilvl="0">
      <w:start w:val="12"/>
      <w:numFmt w:val="bullet"/>
      <w:lvlText w:val="-"/>
      <w:lvlJc w:val="left"/>
      <w:pPr>
        <w:ind w:left="720" w:hanging="360"/>
      </w:pPr>
      <w:rPr>
        <w:rFonts w:ascii="Aptos" w:eastAsia="Aptos" w:hAnsi="Aptos" w:cs="Apto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CA78E8"/>
    <w:multiLevelType w:val="hybridMultilevel"/>
    <w:tmpl w:val="3942E09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74B35AB1"/>
    <w:multiLevelType w:val="hybridMultilevel"/>
    <w:tmpl w:val="225204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00419574">
    <w:abstractNumId w:val="3"/>
  </w:num>
  <w:num w:numId="2" w16cid:durableId="1422481400">
    <w:abstractNumId w:val="5"/>
  </w:num>
  <w:num w:numId="3" w16cid:durableId="911233694">
    <w:abstractNumId w:val="2"/>
  </w:num>
  <w:num w:numId="4" w16cid:durableId="1221943152">
    <w:abstractNumId w:val="0"/>
  </w:num>
  <w:num w:numId="5" w16cid:durableId="1641181216">
    <w:abstractNumId w:val="4"/>
  </w:num>
  <w:num w:numId="6" w16cid:durableId="992029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E5"/>
    <w:rsid w:val="000B6919"/>
    <w:rsid w:val="001A6CAF"/>
    <w:rsid w:val="00335AA0"/>
    <w:rsid w:val="00381A72"/>
    <w:rsid w:val="0052794E"/>
    <w:rsid w:val="00564AF1"/>
    <w:rsid w:val="005F0F8E"/>
    <w:rsid w:val="0074164C"/>
    <w:rsid w:val="007A4C31"/>
    <w:rsid w:val="008238E5"/>
    <w:rsid w:val="0097274F"/>
    <w:rsid w:val="00990A23"/>
    <w:rsid w:val="009C6F52"/>
    <w:rsid w:val="00A32FEC"/>
    <w:rsid w:val="00B77C5D"/>
    <w:rsid w:val="00BE68C6"/>
    <w:rsid w:val="00CF2DC4"/>
    <w:rsid w:val="00D94889"/>
    <w:rsid w:val="00DA71A9"/>
    <w:rsid w:val="00E175B5"/>
    <w:rsid w:val="00EB6507"/>
    <w:rsid w:val="00ED24D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7F4EF"/>
  <w15:chartTrackingRefBased/>
  <w15:docId w15:val="{47CCDFA4-7661-4870-800B-20045C11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P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E5"/>
    <w:rPr>
      <w:rFonts w:ascii="Aptos" w:eastAsia="Aptos" w:hAnsi="Aptos" w:cs="Aptos"/>
      <w:kern w:val="0"/>
      <w:lang w:val="es-ES" w:eastAsia="es-MX"/>
      <w14:ligatures w14:val="none"/>
    </w:rPr>
  </w:style>
  <w:style w:type="paragraph" w:styleId="Ttulo1">
    <w:name w:val="heading 1"/>
    <w:basedOn w:val="Normal"/>
    <w:next w:val="Normal"/>
    <w:link w:val="Ttulo1Car"/>
    <w:uiPriority w:val="9"/>
    <w:qFormat/>
    <w:rsid w:val="008238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38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38E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38E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238E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238E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238E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238E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238E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38E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38E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38E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38E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238E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238E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238E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238E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238E5"/>
    <w:rPr>
      <w:rFonts w:eastAsiaTheme="majorEastAsia" w:cstheme="majorBidi"/>
      <w:color w:val="272727" w:themeColor="text1" w:themeTint="D8"/>
    </w:rPr>
  </w:style>
  <w:style w:type="paragraph" w:styleId="Ttulo">
    <w:name w:val="Title"/>
    <w:basedOn w:val="Normal"/>
    <w:next w:val="Normal"/>
    <w:link w:val="TtuloCar"/>
    <w:uiPriority w:val="10"/>
    <w:qFormat/>
    <w:rsid w:val="008238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38E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38E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38E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238E5"/>
    <w:pPr>
      <w:spacing w:before="160"/>
      <w:jc w:val="center"/>
    </w:pPr>
    <w:rPr>
      <w:i/>
      <w:iCs/>
      <w:color w:val="404040" w:themeColor="text1" w:themeTint="BF"/>
    </w:rPr>
  </w:style>
  <w:style w:type="character" w:customStyle="1" w:styleId="CitaCar">
    <w:name w:val="Cita Car"/>
    <w:basedOn w:val="Fuentedeprrafopredeter"/>
    <w:link w:val="Cita"/>
    <w:uiPriority w:val="29"/>
    <w:rsid w:val="008238E5"/>
    <w:rPr>
      <w:i/>
      <w:iCs/>
      <w:color w:val="404040" w:themeColor="text1" w:themeTint="BF"/>
    </w:rPr>
  </w:style>
  <w:style w:type="paragraph" w:styleId="Prrafodelista">
    <w:name w:val="List Paragraph"/>
    <w:basedOn w:val="Normal"/>
    <w:uiPriority w:val="34"/>
    <w:qFormat/>
    <w:rsid w:val="008238E5"/>
    <w:pPr>
      <w:ind w:left="720"/>
      <w:contextualSpacing/>
    </w:pPr>
  </w:style>
  <w:style w:type="character" w:styleId="nfasisintenso">
    <w:name w:val="Intense Emphasis"/>
    <w:basedOn w:val="Fuentedeprrafopredeter"/>
    <w:uiPriority w:val="21"/>
    <w:qFormat/>
    <w:rsid w:val="008238E5"/>
    <w:rPr>
      <w:i/>
      <w:iCs/>
      <w:color w:val="0F4761" w:themeColor="accent1" w:themeShade="BF"/>
    </w:rPr>
  </w:style>
  <w:style w:type="paragraph" w:styleId="Citadestacada">
    <w:name w:val="Intense Quote"/>
    <w:basedOn w:val="Normal"/>
    <w:next w:val="Normal"/>
    <w:link w:val="CitadestacadaCar"/>
    <w:uiPriority w:val="30"/>
    <w:qFormat/>
    <w:rsid w:val="008238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38E5"/>
    <w:rPr>
      <w:i/>
      <w:iCs/>
      <w:color w:val="0F4761" w:themeColor="accent1" w:themeShade="BF"/>
    </w:rPr>
  </w:style>
  <w:style w:type="character" w:styleId="Referenciaintensa">
    <w:name w:val="Intense Reference"/>
    <w:basedOn w:val="Fuentedeprrafopredeter"/>
    <w:uiPriority w:val="32"/>
    <w:qFormat/>
    <w:rsid w:val="008238E5"/>
    <w:rPr>
      <w:b/>
      <w:bCs/>
      <w:smallCaps/>
      <w:color w:val="0F4761" w:themeColor="accent1" w:themeShade="BF"/>
      <w:spacing w:val="5"/>
    </w:rPr>
  </w:style>
  <w:style w:type="character" w:styleId="Refdenotaalpie">
    <w:name w:val="footnote reference"/>
    <w:semiHidden/>
    <w:rsid w:val="008238E5"/>
    <w:rPr>
      <w:vertAlign w:val="superscript"/>
    </w:rPr>
  </w:style>
  <w:style w:type="paragraph" w:styleId="Textonotapie">
    <w:name w:val="footnote text"/>
    <w:basedOn w:val="Normal"/>
    <w:link w:val="TextonotapieCar"/>
    <w:semiHidden/>
    <w:rsid w:val="008238E5"/>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8238E5"/>
    <w:rPr>
      <w:rFonts w:ascii="Times New Roman" w:eastAsia="Times New Roman" w:hAnsi="Times New Roman" w:cs="Times New Roman"/>
      <w:kern w:val="0"/>
      <w:sz w:val="20"/>
      <w:szCs w:val="20"/>
      <w:lang w:val="es-ES" w:eastAsia="es-ES"/>
      <w14:ligatures w14:val="none"/>
    </w:rPr>
  </w:style>
  <w:style w:type="character" w:styleId="Hipervnculo">
    <w:name w:val="Hyperlink"/>
    <w:basedOn w:val="Fuentedeprrafopredeter"/>
    <w:rsid w:val="008238E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473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denuncias@proinversion.gob.pe" TargetMode="External"/><Relationship Id="rId1" Type="http://schemas.openxmlformats.org/officeDocument/2006/relationships/hyperlink" Target="https://denuncias.servicios.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B203F-B289-4F7B-AADE-EC04F1AD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3894</Words>
  <Characters>21421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Katiuska Yaranga Oscorima</dc:creator>
  <cp:keywords/>
  <dc:description/>
  <cp:lastModifiedBy>Duymovich Rojas, Ivonne Myrian</cp:lastModifiedBy>
  <cp:revision>9</cp:revision>
  <dcterms:created xsi:type="dcterms:W3CDTF">2024-11-20T23:18:00Z</dcterms:created>
  <dcterms:modified xsi:type="dcterms:W3CDTF">2024-12-19T22:10:00Z</dcterms:modified>
</cp:coreProperties>
</file>